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581" w:rsidRPr="00955581" w:rsidRDefault="00955581" w:rsidP="0095558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955581">
        <w:rPr>
          <w:b/>
          <w:bCs/>
          <w:sz w:val="28"/>
          <w:szCs w:val="28"/>
        </w:rPr>
        <w:t>АННОТАЦИЯ</w:t>
      </w:r>
    </w:p>
    <w:p w:rsidR="00955581" w:rsidRPr="00955581" w:rsidRDefault="00955581" w:rsidP="00955581">
      <w:pPr>
        <w:pStyle w:val="Texttb14"/>
        <w:jc w:val="center"/>
        <w:rPr>
          <w:b/>
          <w:bCs/>
        </w:rPr>
      </w:pPr>
      <w:r w:rsidRPr="00955581">
        <w:rPr>
          <w:b/>
          <w:bCs/>
        </w:rPr>
        <w:t>учебной дисциплины (модуля)</w:t>
      </w:r>
    </w:p>
    <w:p w:rsidR="00955581" w:rsidRPr="00955581" w:rsidRDefault="00955581" w:rsidP="00955581">
      <w:pPr>
        <w:pStyle w:val="Texttb14"/>
        <w:suppressAutoHyphens/>
        <w:jc w:val="center"/>
        <w:rPr>
          <w:b/>
          <w:caps/>
        </w:rPr>
      </w:pPr>
      <w:r w:rsidRPr="00955581">
        <w:rPr>
          <w:b/>
        </w:rPr>
        <w:t xml:space="preserve"> </w:t>
      </w:r>
      <w:r w:rsidRPr="00955581">
        <w:rPr>
          <w:b/>
          <w:caps/>
        </w:rPr>
        <w:t>Б</w:t>
      </w:r>
      <w:proofErr w:type="gramStart"/>
      <w:r w:rsidRPr="00955581">
        <w:rPr>
          <w:b/>
          <w:caps/>
        </w:rPr>
        <w:t>1</w:t>
      </w:r>
      <w:proofErr w:type="gramEnd"/>
      <w:r w:rsidRPr="00955581">
        <w:rPr>
          <w:b/>
          <w:caps/>
        </w:rPr>
        <w:t xml:space="preserve">.В.ДВ.6.1 </w:t>
      </w:r>
      <w:r w:rsidRPr="00955581">
        <w:rPr>
          <w:b/>
        </w:rPr>
        <w:t>ОСНОВЫ СОЦИАЛЬНОГО ПРОГНОЗИРОВАНИЯ</w:t>
      </w:r>
    </w:p>
    <w:p w:rsidR="00B5015D" w:rsidRDefault="00B5015D" w:rsidP="00B5015D">
      <w:pPr>
        <w:jc w:val="center"/>
        <w:rPr>
          <w:b/>
          <w:sz w:val="28"/>
          <w:szCs w:val="28"/>
          <w:u w:val="single"/>
          <w:lang w:eastAsia="ru-RU"/>
        </w:rPr>
      </w:pPr>
      <w:r>
        <w:rPr>
          <w:b/>
          <w:sz w:val="28"/>
          <w:szCs w:val="28"/>
          <w:u w:val="single"/>
          <w:lang w:eastAsia="ru-RU"/>
        </w:rPr>
        <w:t xml:space="preserve">38.03.04 Государственное и муниципальное управление </w:t>
      </w:r>
    </w:p>
    <w:p w:rsidR="00955581" w:rsidRPr="00955581" w:rsidRDefault="00955581" w:rsidP="00955581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  <w:u w:val="single"/>
        </w:rPr>
      </w:pPr>
    </w:p>
    <w:p w:rsidR="00955581" w:rsidRPr="00955581" w:rsidRDefault="00955581" w:rsidP="00955581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</w:rPr>
      </w:pPr>
      <w:r w:rsidRPr="00955581">
        <w:rPr>
          <w:rFonts w:eastAsia="TimesNewRomanPSMT"/>
          <w:sz w:val="28"/>
          <w:szCs w:val="28"/>
          <w:u w:val="single"/>
        </w:rPr>
        <w:t>Общая трудоемкость дисциплины</w:t>
      </w:r>
      <w:r w:rsidRPr="00955581">
        <w:rPr>
          <w:rFonts w:eastAsia="TimesNewRomanPSMT"/>
          <w:sz w:val="28"/>
          <w:szCs w:val="28"/>
        </w:rPr>
        <w:t xml:space="preserve"> составляет </w:t>
      </w:r>
      <w:r w:rsidRPr="00955581">
        <w:rPr>
          <w:sz w:val="28"/>
          <w:szCs w:val="28"/>
        </w:rPr>
        <w:t xml:space="preserve">3 </w:t>
      </w:r>
      <w:r w:rsidRPr="00955581">
        <w:rPr>
          <w:rFonts w:eastAsia="TimesNewRomanPSMT"/>
          <w:sz w:val="28"/>
          <w:szCs w:val="28"/>
        </w:rPr>
        <w:t xml:space="preserve">зачетных единицы </w:t>
      </w:r>
      <w:r w:rsidRPr="00955581">
        <w:rPr>
          <w:sz w:val="28"/>
          <w:szCs w:val="28"/>
        </w:rPr>
        <w:t xml:space="preserve">(108 </w:t>
      </w:r>
      <w:r w:rsidRPr="00955581">
        <w:rPr>
          <w:rFonts w:eastAsia="TimesNewRomanPSMT"/>
          <w:sz w:val="28"/>
          <w:szCs w:val="28"/>
        </w:rPr>
        <w:t>часов</w:t>
      </w:r>
      <w:r w:rsidRPr="00955581">
        <w:rPr>
          <w:sz w:val="28"/>
          <w:szCs w:val="28"/>
        </w:rPr>
        <w:t xml:space="preserve">). </w:t>
      </w:r>
      <w:r w:rsidRPr="00955581">
        <w:rPr>
          <w:rFonts w:eastAsia="TimesNewRomanPSMT"/>
          <w:sz w:val="28"/>
          <w:szCs w:val="28"/>
        </w:rPr>
        <w:t xml:space="preserve">Это – </w:t>
      </w:r>
      <w:r w:rsidRPr="00955581">
        <w:rPr>
          <w:rFonts w:eastAsia="TimesNewRomanPSMT"/>
          <w:sz w:val="28"/>
          <w:szCs w:val="28"/>
          <w:u w:val="single"/>
        </w:rPr>
        <w:t>дисциплина по выбору</w:t>
      </w:r>
      <w:r w:rsidRPr="00955581">
        <w:rPr>
          <w:rFonts w:eastAsia="TimesNewRomanPSMT"/>
          <w:sz w:val="28"/>
          <w:szCs w:val="28"/>
        </w:rPr>
        <w:t xml:space="preserve"> вариативной части</w:t>
      </w:r>
      <w:r w:rsidRPr="00955581">
        <w:rPr>
          <w:sz w:val="28"/>
          <w:szCs w:val="28"/>
        </w:rPr>
        <w:t>.</w:t>
      </w:r>
    </w:p>
    <w:p w:rsidR="00955581" w:rsidRPr="00955581" w:rsidRDefault="00955581" w:rsidP="00955581">
      <w:pPr>
        <w:ind w:firstLine="709"/>
        <w:jc w:val="both"/>
        <w:rPr>
          <w:sz w:val="28"/>
          <w:szCs w:val="28"/>
        </w:rPr>
      </w:pPr>
      <w:r w:rsidRPr="00955581">
        <w:rPr>
          <w:rFonts w:eastAsia="TimesNewRomanPSMT"/>
          <w:sz w:val="28"/>
          <w:szCs w:val="28"/>
          <w:u w:val="single"/>
        </w:rPr>
        <w:t xml:space="preserve">Дисциплина </w:t>
      </w:r>
      <w:r w:rsidRPr="00955581">
        <w:rPr>
          <w:i/>
          <w:iCs/>
          <w:sz w:val="28"/>
          <w:szCs w:val="28"/>
          <w:u w:val="single"/>
        </w:rPr>
        <w:t xml:space="preserve">Основы социального прогнозирования </w:t>
      </w:r>
      <w:r w:rsidRPr="00955581">
        <w:rPr>
          <w:rFonts w:eastAsia="TimesNewRomanPSMT"/>
          <w:sz w:val="28"/>
          <w:szCs w:val="28"/>
          <w:u w:val="single"/>
        </w:rPr>
        <w:t xml:space="preserve">в соответствии с требованиями ФГОС </w:t>
      </w:r>
      <w:proofErr w:type="gramStart"/>
      <w:r w:rsidRPr="00955581">
        <w:rPr>
          <w:rFonts w:eastAsia="TimesNewRomanPSMT"/>
          <w:sz w:val="28"/>
          <w:szCs w:val="28"/>
          <w:u w:val="single"/>
        </w:rPr>
        <w:t>ВО</w:t>
      </w:r>
      <w:proofErr w:type="gramEnd"/>
      <w:r w:rsidRPr="00955581">
        <w:rPr>
          <w:rFonts w:eastAsia="TimesNewRomanPSMT"/>
          <w:sz w:val="28"/>
          <w:szCs w:val="28"/>
          <w:u w:val="single"/>
        </w:rPr>
        <w:t xml:space="preserve"> направлена на формирование</w:t>
      </w:r>
      <w:r w:rsidRPr="00955581">
        <w:rPr>
          <w:i/>
          <w:iCs/>
          <w:sz w:val="28"/>
          <w:szCs w:val="28"/>
          <w:u w:val="single"/>
        </w:rPr>
        <w:t xml:space="preserve"> </w:t>
      </w:r>
      <w:r w:rsidRPr="00955581">
        <w:rPr>
          <w:sz w:val="28"/>
          <w:szCs w:val="28"/>
          <w:u w:val="single"/>
        </w:rPr>
        <w:t xml:space="preserve">следующей </w:t>
      </w:r>
      <w:proofErr w:type="spellStart"/>
      <w:r w:rsidRPr="00955581">
        <w:rPr>
          <w:sz w:val="28"/>
          <w:szCs w:val="28"/>
          <w:u w:val="single"/>
        </w:rPr>
        <w:t>общепрофессиональной</w:t>
      </w:r>
      <w:proofErr w:type="spellEnd"/>
      <w:r w:rsidRPr="00955581">
        <w:rPr>
          <w:sz w:val="28"/>
          <w:szCs w:val="28"/>
          <w:u w:val="single"/>
        </w:rPr>
        <w:t xml:space="preserve"> компетенции</w:t>
      </w:r>
      <w:r w:rsidRPr="00955581">
        <w:rPr>
          <w:sz w:val="28"/>
          <w:szCs w:val="28"/>
        </w:rPr>
        <w:t>:</w:t>
      </w:r>
    </w:p>
    <w:p w:rsidR="00955581" w:rsidRPr="00955581" w:rsidRDefault="00955581" w:rsidP="00955581">
      <w:pPr>
        <w:pStyle w:val="a4"/>
        <w:numPr>
          <w:ilvl w:val="0"/>
          <w:numId w:val="3"/>
        </w:numPr>
        <w:shd w:val="clear" w:color="auto" w:fill="FFFFFF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55581">
        <w:rPr>
          <w:sz w:val="28"/>
          <w:szCs w:val="28"/>
        </w:rPr>
        <w:t>Способностью находить организационно-управленческие решения, оценивать результаты и последствия принятого управленческого решения и готовность нести за них ответственность с позиций социальной значимости принимаемых решений (</w:t>
      </w:r>
      <w:r w:rsidRPr="00955581">
        <w:rPr>
          <w:b/>
          <w:sz w:val="28"/>
          <w:szCs w:val="28"/>
        </w:rPr>
        <w:t>ОПК-2).</w:t>
      </w:r>
    </w:p>
    <w:p w:rsidR="00955581" w:rsidRPr="00955581" w:rsidRDefault="00955581" w:rsidP="00955581">
      <w:pPr>
        <w:autoSpaceDE w:val="0"/>
        <w:autoSpaceDN w:val="0"/>
        <w:adjustRightInd w:val="0"/>
        <w:ind w:firstLine="708"/>
        <w:jc w:val="both"/>
        <w:rPr>
          <w:rFonts w:eastAsia="TimesNewRomanPSMT"/>
          <w:sz w:val="28"/>
          <w:szCs w:val="28"/>
          <w:u w:val="single"/>
        </w:rPr>
      </w:pPr>
      <w:r w:rsidRPr="00955581">
        <w:rPr>
          <w:rFonts w:eastAsia="TimesNewRomanPSMT"/>
          <w:sz w:val="28"/>
          <w:szCs w:val="28"/>
          <w:u w:val="single"/>
        </w:rPr>
        <w:t>В результате изучения дисциплины (модуля) студент должен:</w:t>
      </w:r>
    </w:p>
    <w:p w:rsidR="00955581" w:rsidRPr="00955581" w:rsidRDefault="00955581" w:rsidP="00955581">
      <w:pPr>
        <w:pStyle w:val="Texttb0"/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</w:rPr>
      </w:pPr>
      <w:r w:rsidRPr="00955581">
        <w:rPr>
          <w:rFonts w:ascii="Times New Roman" w:hAnsi="Times New Roman" w:cs="Times New Roman"/>
          <w:b/>
          <w:sz w:val="28"/>
        </w:rPr>
        <w:t>знать:</w:t>
      </w:r>
    </w:p>
    <w:p w:rsidR="00955581" w:rsidRPr="00955581" w:rsidRDefault="00955581" w:rsidP="00955581">
      <w:pPr>
        <w:pStyle w:val="Texttb0"/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sz w:val="28"/>
        </w:rPr>
      </w:pPr>
      <w:r w:rsidRPr="00955581">
        <w:rPr>
          <w:rFonts w:ascii="Times New Roman" w:hAnsi="Times New Roman" w:cs="Times New Roman"/>
          <w:spacing w:val="-2"/>
          <w:sz w:val="28"/>
        </w:rPr>
        <w:t>- технологии прогнозирования различных областей социальной сферы;</w:t>
      </w:r>
    </w:p>
    <w:p w:rsidR="00955581" w:rsidRPr="00955581" w:rsidRDefault="00955581" w:rsidP="00955581">
      <w:pPr>
        <w:pStyle w:val="Texttb0"/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pacing w:val="-2"/>
          <w:sz w:val="28"/>
        </w:rPr>
      </w:pPr>
      <w:r w:rsidRPr="00955581">
        <w:rPr>
          <w:rFonts w:ascii="Times New Roman" w:hAnsi="Times New Roman" w:cs="Times New Roman"/>
          <w:spacing w:val="-2"/>
          <w:sz w:val="28"/>
        </w:rPr>
        <w:t>- особенности социального прогнозирования на современном этапе;</w:t>
      </w:r>
    </w:p>
    <w:p w:rsidR="00955581" w:rsidRPr="00955581" w:rsidRDefault="00955581" w:rsidP="00955581">
      <w:pPr>
        <w:widowControl w:val="0"/>
        <w:numPr>
          <w:ilvl w:val="0"/>
          <w:numId w:val="5"/>
        </w:numPr>
        <w:shd w:val="clear" w:color="auto" w:fill="FFFFFF"/>
        <w:tabs>
          <w:tab w:val="left" w:pos="144"/>
        </w:tabs>
        <w:suppressAutoHyphens/>
        <w:autoSpaceDE w:val="0"/>
        <w:autoSpaceDN w:val="0"/>
        <w:adjustRightInd w:val="0"/>
        <w:ind w:left="708"/>
        <w:jc w:val="both"/>
        <w:rPr>
          <w:spacing w:val="-2"/>
          <w:sz w:val="28"/>
          <w:szCs w:val="28"/>
        </w:rPr>
      </w:pPr>
      <w:r w:rsidRPr="00955581">
        <w:rPr>
          <w:spacing w:val="-2"/>
          <w:sz w:val="28"/>
          <w:szCs w:val="28"/>
        </w:rPr>
        <w:t xml:space="preserve">основные типы прогнозов; основные понятия, этапы и принципы социального прогнозирования; </w:t>
      </w:r>
    </w:p>
    <w:p w:rsidR="00955581" w:rsidRPr="00955581" w:rsidRDefault="00955581" w:rsidP="00955581">
      <w:pPr>
        <w:widowControl w:val="0"/>
        <w:numPr>
          <w:ilvl w:val="0"/>
          <w:numId w:val="5"/>
        </w:numPr>
        <w:shd w:val="clear" w:color="auto" w:fill="FFFFFF"/>
        <w:tabs>
          <w:tab w:val="left" w:pos="144"/>
        </w:tabs>
        <w:suppressAutoHyphens/>
        <w:autoSpaceDE w:val="0"/>
        <w:autoSpaceDN w:val="0"/>
        <w:adjustRightInd w:val="0"/>
        <w:ind w:left="708"/>
        <w:jc w:val="both"/>
        <w:rPr>
          <w:spacing w:val="-2"/>
          <w:sz w:val="28"/>
          <w:szCs w:val="28"/>
        </w:rPr>
      </w:pPr>
      <w:r w:rsidRPr="00955581">
        <w:rPr>
          <w:spacing w:val="-2"/>
          <w:sz w:val="28"/>
          <w:szCs w:val="28"/>
        </w:rPr>
        <w:t>фактографические и экспертные методы прогнозирования;</w:t>
      </w:r>
    </w:p>
    <w:p w:rsidR="00955581" w:rsidRPr="00955581" w:rsidRDefault="00955581" w:rsidP="00955581">
      <w:pPr>
        <w:widowControl w:val="0"/>
        <w:numPr>
          <w:ilvl w:val="0"/>
          <w:numId w:val="5"/>
        </w:numPr>
        <w:shd w:val="clear" w:color="auto" w:fill="FFFFFF"/>
        <w:tabs>
          <w:tab w:val="left" w:pos="144"/>
        </w:tabs>
        <w:suppressAutoHyphens/>
        <w:autoSpaceDE w:val="0"/>
        <w:autoSpaceDN w:val="0"/>
        <w:adjustRightInd w:val="0"/>
        <w:ind w:left="708"/>
        <w:jc w:val="both"/>
        <w:rPr>
          <w:spacing w:val="-2"/>
          <w:sz w:val="28"/>
          <w:szCs w:val="28"/>
        </w:rPr>
      </w:pPr>
      <w:r w:rsidRPr="00955581">
        <w:rPr>
          <w:spacing w:val="-2"/>
          <w:sz w:val="28"/>
          <w:szCs w:val="28"/>
        </w:rPr>
        <w:t>особенности прогнозирования в сфере государственного управления и в коммерческой сфере;</w:t>
      </w:r>
    </w:p>
    <w:p w:rsidR="00955581" w:rsidRPr="00955581" w:rsidRDefault="00955581" w:rsidP="00955581">
      <w:pPr>
        <w:widowControl w:val="0"/>
        <w:numPr>
          <w:ilvl w:val="0"/>
          <w:numId w:val="4"/>
        </w:numPr>
        <w:shd w:val="clear" w:color="auto" w:fill="FFFFFF"/>
        <w:tabs>
          <w:tab w:val="left" w:pos="144"/>
        </w:tabs>
        <w:suppressAutoHyphens/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  <w:r w:rsidRPr="00955581">
        <w:rPr>
          <w:spacing w:val="-1"/>
          <w:sz w:val="28"/>
          <w:szCs w:val="28"/>
        </w:rPr>
        <w:t>особенности прогнозирования в политической сфере;</w:t>
      </w:r>
    </w:p>
    <w:p w:rsidR="00955581" w:rsidRPr="00955581" w:rsidRDefault="00955581" w:rsidP="00955581">
      <w:pPr>
        <w:pStyle w:val="Texttb0"/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sz w:val="28"/>
        </w:rPr>
      </w:pPr>
      <w:r w:rsidRPr="00955581">
        <w:rPr>
          <w:rFonts w:ascii="Times New Roman" w:hAnsi="Times New Roman" w:cs="Times New Roman"/>
          <w:spacing w:val="-2"/>
          <w:sz w:val="28"/>
        </w:rPr>
        <w:t>- специфику социального прогнозного проектирования;</w:t>
      </w:r>
    </w:p>
    <w:p w:rsidR="00955581" w:rsidRPr="00955581" w:rsidRDefault="00955581" w:rsidP="00955581">
      <w:pPr>
        <w:pStyle w:val="Texttb0"/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</w:rPr>
      </w:pPr>
      <w:r w:rsidRPr="00955581">
        <w:rPr>
          <w:rFonts w:ascii="Times New Roman" w:hAnsi="Times New Roman" w:cs="Times New Roman"/>
          <w:b/>
          <w:sz w:val="28"/>
        </w:rPr>
        <w:t>уметь:</w:t>
      </w:r>
    </w:p>
    <w:p w:rsidR="00955581" w:rsidRPr="00955581" w:rsidRDefault="00955581" w:rsidP="00955581">
      <w:pPr>
        <w:pStyle w:val="Texttb0"/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pacing w:val="-1"/>
          <w:sz w:val="28"/>
        </w:rPr>
      </w:pPr>
      <w:r w:rsidRPr="00955581">
        <w:rPr>
          <w:rFonts w:ascii="Times New Roman" w:hAnsi="Times New Roman" w:cs="Times New Roman"/>
          <w:spacing w:val="-1"/>
          <w:sz w:val="28"/>
        </w:rPr>
        <w:t>- строить прогнозы в различных областях социальной сферы;</w:t>
      </w:r>
    </w:p>
    <w:p w:rsidR="00955581" w:rsidRPr="00955581" w:rsidRDefault="00955581" w:rsidP="00955581">
      <w:pPr>
        <w:widowControl w:val="0"/>
        <w:shd w:val="clear" w:color="auto" w:fill="FFFFFF"/>
        <w:tabs>
          <w:tab w:val="left" w:pos="154"/>
        </w:tabs>
        <w:suppressAutoHyphens/>
        <w:autoSpaceDE w:val="0"/>
        <w:autoSpaceDN w:val="0"/>
        <w:adjustRightInd w:val="0"/>
        <w:ind w:left="154"/>
        <w:rPr>
          <w:sz w:val="28"/>
          <w:szCs w:val="28"/>
        </w:rPr>
      </w:pPr>
      <w:r w:rsidRPr="00955581">
        <w:rPr>
          <w:spacing w:val="-2"/>
          <w:sz w:val="28"/>
          <w:szCs w:val="28"/>
        </w:rPr>
        <w:tab/>
        <w:t>- использовать основные понятия теории прогнозирования;</w:t>
      </w:r>
    </w:p>
    <w:p w:rsidR="00955581" w:rsidRPr="00955581" w:rsidRDefault="00955581" w:rsidP="00955581">
      <w:pPr>
        <w:widowControl w:val="0"/>
        <w:numPr>
          <w:ilvl w:val="0"/>
          <w:numId w:val="5"/>
        </w:numPr>
        <w:shd w:val="clear" w:color="auto" w:fill="FFFFFF"/>
        <w:tabs>
          <w:tab w:val="left" w:pos="154"/>
        </w:tabs>
        <w:suppressAutoHyphens/>
        <w:autoSpaceDE w:val="0"/>
        <w:autoSpaceDN w:val="0"/>
        <w:adjustRightInd w:val="0"/>
        <w:ind w:left="708"/>
        <w:rPr>
          <w:sz w:val="28"/>
          <w:szCs w:val="28"/>
        </w:rPr>
      </w:pPr>
      <w:r w:rsidRPr="00955581">
        <w:rPr>
          <w:spacing w:val="-1"/>
          <w:sz w:val="28"/>
          <w:szCs w:val="28"/>
        </w:rPr>
        <w:t>классифицировать прогнозы;</w:t>
      </w:r>
    </w:p>
    <w:p w:rsidR="00955581" w:rsidRPr="00955581" w:rsidRDefault="00955581" w:rsidP="00955581">
      <w:pPr>
        <w:widowControl w:val="0"/>
        <w:numPr>
          <w:ilvl w:val="0"/>
          <w:numId w:val="5"/>
        </w:numPr>
        <w:shd w:val="clear" w:color="auto" w:fill="FFFFFF"/>
        <w:tabs>
          <w:tab w:val="left" w:pos="154"/>
        </w:tabs>
        <w:suppressAutoHyphens/>
        <w:autoSpaceDE w:val="0"/>
        <w:autoSpaceDN w:val="0"/>
        <w:adjustRightInd w:val="0"/>
        <w:ind w:left="708"/>
        <w:rPr>
          <w:sz w:val="28"/>
          <w:szCs w:val="28"/>
        </w:rPr>
      </w:pPr>
      <w:r w:rsidRPr="00955581">
        <w:rPr>
          <w:spacing w:val="-1"/>
          <w:sz w:val="28"/>
          <w:szCs w:val="28"/>
        </w:rPr>
        <w:t>составлять задание на прогноз и программу прогнозных исследований;</w:t>
      </w:r>
    </w:p>
    <w:p w:rsidR="00955581" w:rsidRPr="00955581" w:rsidRDefault="00955581" w:rsidP="00955581">
      <w:pPr>
        <w:widowControl w:val="0"/>
        <w:numPr>
          <w:ilvl w:val="0"/>
          <w:numId w:val="5"/>
        </w:numPr>
        <w:shd w:val="clear" w:color="auto" w:fill="FFFFFF"/>
        <w:tabs>
          <w:tab w:val="left" w:pos="154"/>
        </w:tabs>
        <w:suppressAutoHyphens/>
        <w:autoSpaceDE w:val="0"/>
        <w:autoSpaceDN w:val="0"/>
        <w:adjustRightInd w:val="0"/>
        <w:ind w:left="708"/>
        <w:rPr>
          <w:sz w:val="28"/>
          <w:szCs w:val="28"/>
        </w:rPr>
      </w:pPr>
      <w:r w:rsidRPr="00955581">
        <w:rPr>
          <w:spacing w:val="-2"/>
          <w:sz w:val="28"/>
          <w:szCs w:val="28"/>
        </w:rPr>
        <w:t>использовать технологию поискового и нормативного прогнозирования;</w:t>
      </w:r>
    </w:p>
    <w:p w:rsidR="00955581" w:rsidRPr="00955581" w:rsidRDefault="00955581" w:rsidP="00955581">
      <w:pPr>
        <w:widowControl w:val="0"/>
        <w:numPr>
          <w:ilvl w:val="0"/>
          <w:numId w:val="5"/>
        </w:numPr>
        <w:shd w:val="clear" w:color="auto" w:fill="FFFFFF"/>
        <w:tabs>
          <w:tab w:val="left" w:pos="154"/>
        </w:tabs>
        <w:suppressAutoHyphens/>
        <w:autoSpaceDE w:val="0"/>
        <w:autoSpaceDN w:val="0"/>
        <w:adjustRightInd w:val="0"/>
        <w:ind w:left="708"/>
        <w:rPr>
          <w:sz w:val="28"/>
          <w:szCs w:val="28"/>
        </w:rPr>
      </w:pPr>
      <w:r w:rsidRPr="00955581">
        <w:rPr>
          <w:spacing w:val="-2"/>
          <w:sz w:val="28"/>
          <w:szCs w:val="28"/>
        </w:rPr>
        <w:t xml:space="preserve">выбирать методы прогнозирования применительно </w:t>
      </w:r>
      <w:proofErr w:type="gramStart"/>
      <w:r w:rsidRPr="00955581">
        <w:rPr>
          <w:spacing w:val="-2"/>
          <w:sz w:val="28"/>
          <w:szCs w:val="28"/>
        </w:rPr>
        <w:t>к</w:t>
      </w:r>
      <w:proofErr w:type="gramEnd"/>
      <w:r w:rsidRPr="00955581">
        <w:rPr>
          <w:spacing w:val="-2"/>
          <w:sz w:val="28"/>
          <w:szCs w:val="28"/>
        </w:rPr>
        <w:t xml:space="preserve"> конкретной задачи;</w:t>
      </w:r>
    </w:p>
    <w:p w:rsidR="00955581" w:rsidRPr="00955581" w:rsidRDefault="00955581" w:rsidP="00955581">
      <w:pPr>
        <w:widowControl w:val="0"/>
        <w:numPr>
          <w:ilvl w:val="0"/>
          <w:numId w:val="5"/>
        </w:numPr>
        <w:shd w:val="clear" w:color="auto" w:fill="FFFFFF"/>
        <w:tabs>
          <w:tab w:val="left" w:pos="154"/>
        </w:tabs>
        <w:suppressAutoHyphens/>
        <w:autoSpaceDE w:val="0"/>
        <w:autoSpaceDN w:val="0"/>
        <w:adjustRightInd w:val="0"/>
        <w:ind w:left="708"/>
        <w:rPr>
          <w:sz w:val="28"/>
          <w:szCs w:val="28"/>
        </w:rPr>
      </w:pPr>
      <w:r w:rsidRPr="00955581">
        <w:rPr>
          <w:spacing w:val="-2"/>
          <w:sz w:val="28"/>
          <w:szCs w:val="28"/>
        </w:rPr>
        <w:t>использовать методы и технологии прогнозного проектирования;</w:t>
      </w:r>
    </w:p>
    <w:p w:rsidR="00955581" w:rsidRPr="00955581" w:rsidRDefault="00955581" w:rsidP="00955581">
      <w:pPr>
        <w:widowControl w:val="0"/>
        <w:numPr>
          <w:ilvl w:val="0"/>
          <w:numId w:val="5"/>
        </w:numPr>
        <w:shd w:val="clear" w:color="auto" w:fill="FFFFFF"/>
        <w:tabs>
          <w:tab w:val="left" w:pos="154"/>
        </w:tabs>
        <w:suppressAutoHyphens/>
        <w:autoSpaceDE w:val="0"/>
        <w:autoSpaceDN w:val="0"/>
        <w:adjustRightInd w:val="0"/>
        <w:ind w:left="708"/>
        <w:rPr>
          <w:sz w:val="28"/>
          <w:szCs w:val="28"/>
        </w:rPr>
      </w:pPr>
      <w:r w:rsidRPr="00955581">
        <w:rPr>
          <w:spacing w:val="-2"/>
          <w:sz w:val="28"/>
          <w:szCs w:val="28"/>
        </w:rPr>
        <w:t>организовывать коммуникации для прогнозного проектирования;</w:t>
      </w:r>
    </w:p>
    <w:p w:rsidR="00955581" w:rsidRPr="00955581" w:rsidRDefault="00955581" w:rsidP="00955581">
      <w:pPr>
        <w:widowControl w:val="0"/>
        <w:numPr>
          <w:ilvl w:val="0"/>
          <w:numId w:val="5"/>
        </w:numPr>
        <w:shd w:val="clear" w:color="auto" w:fill="FFFFFF"/>
        <w:tabs>
          <w:tab w:val="left" w:pos="154"/>
        </w:tabs>
        <w:suppressAutoHyphens/>
        <w:autoSpaceDE w:val="0"/>
        <w:autoSpaceDN w:val="0"/>
        <w:adjustRightInd w:val="0"/>
        <w:ind w:left="708"/>
        <w:rPr>
          <w:sz w:val="28"/>
          <w:szCs w:val="28"/>
        </w:rPr>
      </w:pPr>
      <w:r w:rsidRPr="00955581">
        <w:rPr>
          <w:spacing w:val="-2"/>
          <w:sz w:val="28"/>
          <w:szCs w:val="28"/>
        </w:rPr>
        <w:t>оценивать социальные последствия проектов и возможности альтернатив.</w:t>
      </w:r>
    </w:p>
    <w:p w:rsidR="00955581" w:rsidRPr="00955581" w:rsidRDefault="00955581" w:rsidP="00955581">
      <w:pPr>
        <w:pStyle w:val="Texttb0"/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</w:rPr>
      </w:pPr>
      <w:r w:rsidRPr="00955581">
        <w:rPr>
          <w:rFonts w:ascii="Times New Roman" w:hAnsi="Times New Roman" w:cs="Times New Roman"/>
          <w:b/>
          <w:sz w:val="28"/>
        </w:rPr>
        <w:t>владеть:</w:t>
      </w:r>
    </w:p>
    <w:p w:rsidR="00955581" w:rsidRPr="00955581" w:rsidRDefault="00955581" w:rsidP="00955581">
      <w:pPr>
        <w:pStyle w:val="Texttb0"/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</w:rPr>
      </w:pPr>
      <w:r w:rsidRPr="00955581">
        <w:rPr>
          <w:rFonts w:ascii="Times New Roman" w:hAnsi="Times New Roman" w:cs="Times New Roman"/>
          <w:sz w:val="28"/>
        </w:rPr>
        <w:t>- понятийным аппаратом дисциплины;</w:t>
      </w:r>
    </w:p>
    <w:p w:rsidR="00955581" w:rsidRPr="00955581" w:rsidRDefault="00955581" w:rsidP="00955581">
      <w:pPr>
        <w:pStyle w:val="Texttb0"/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</w:rPr>
      </w:pPr>
      <w:r w:rsidRPr="00955581">
        <w:rPr>
          <w:rFonts w:ascii="Times New Roman" w:hAnsi="Times New Roman" w:cs="Times New Roman"/>
          <w:sz w:val="28"/>
        </w:rPr>
        <w:t>- информацией о месте и роли социального прогнозирования в структуре социального менеджмента вообще и государственного управления в частности;</w:t>
      </w:r>
    </w:p>
    <w:p w:rsidR="00955581" w:rsidRPr="00955581" w:rsidRDefault="00955581" w:rsidP="00955581">
      <w:pPr>
        <w:pStyle w:val="Texttb0"/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color w:val="000000"/>
          <w:sz w:val="28"/>
        </w:rPr>
      </w:pPr>
      <w:r w:rsidRPr="00955581">
        <w:rPr>
          <w:rFonts w:ascii="Times New Roman" w:hAnsi="Times New Roman" w:cs="Times New Roman"/>
          <w:sz w:val="28"/>
        </w:rPr>
        <w:t>- навыками</w:t>
      </w:r>
      <w:r w:rsidRPr="00955581">
        <w:rPr>
          <w:rFonts w:ascii="Times New Roman" w:hAnsi="Times New Roman" w:cs="Times New Roman"/>
          <w:spacing w:val="-1"/>
          <w:sz w:val="28"/>
        </w:rPr>
        <w:t xml:space="preserve"> </w:t>
      </w:r>
      <w:r w:rsidRPr="00955581">
        <w:rPr>
          <w:rFonts w:ascii="Times New Roman" w:hAnsi="Times New Roman" w:cs="Times New Roman"/>
          <w:sz w:val="28"/>
        </w:rPr>
        <w:t>оценки</w:t>
      </w:r>
      <w:r w:rsidRPr="00955581">
        <w:rPr>
          <w:rFonts w:ascii="Times New Roman" w:hAnsi="Times New Roman" w:cs="Times New Roman"/>
          <w:spacing w:val="-1"/>
          <w:sz w:val="28"/>
        </w:rPr>
        <w:t xml:space="preserve"> основных методов прогнозирования социальной сферы.</w:t>
      </w:r>
    </w:p>
    <w:p w:rsidR="00955581" w:rsidRPr="00955581" w:rsidRDefault="00955581" w:rsidP="00955581">
      <w:pPr>
        <w:pStyle w:val="Text150"/>
        <w:spacing w:line="240" w:lineRule="auto"/>
        <w:ind w:firstLine="708"/>
        <w:rPr>
          <w:rFonts w:ascii="Times New Roman" w:hAnsi="Times New Roman" w:cs="Times New Roman"/>
          <w:szCs w:val="28"/>
        </w:rPr>
      </w:pPr>
      <w:r w:rsidRPr="00955581">
        <w:rPr>
          <w:rFonts w:ascii="Times New Roman" w:hAnsi="Times New Roman" w:cs="Times New Roman"/>
          <w:szCs w:val="28"/>
          <w:u w:val="single"/>
        </w:rPr>
        <w:lastRenderedPageBreak/>
        <w:t>В процессе освоения дисциплины используются следующие образовательные технологии, способы и методы формирования компетенций</w:t>
      </w:r>
      <w:r w:rsidRPr="00955581">
        <w:rPr>
          <w:rFonts w:ascii="Times New Roman" w:hAnsi="Times New Roman" w:cs="Times New Roman"/>
          <w:szCs w:val="28"/>
        </w:rPr>
        <w:t xml:space="preserve">: проблемная лекция, анализ конкретных ситуаций, дискуссия. </w:t>
      </w:r>
    </w:p>
    <w:p w:rsidR="00650D87" w:rsidRDefault="00650D87" w:rsidP="00955581">
      <w:pPr>
        <w:pStyle w:val="Text150"/>
        <w:spacing w:line="240" w:lineRule="auto"/>
        <w:ind w:firstLine="708"/>
        <w:rPr>
          <w:rFonts w:ascii="Times New Roman" w:hAnsi="Times New Roman" w:cs="Times New Roman"/>
          <w:szCs w:val="28"/>
          <w:u w:val="single"/>
        </w:rPr>
      </w:pPr>
    </w:p>
    <w:p w:rsidR="00955581" w:rsidRPr="00955581" w:rsidRDefault="00955581" w:rsidP="00955581">
      <w:pPr>
        <w:pStyle w:val="Text150"/>
        <w:spacing w:line="240" w:lineRule="auto"/>
        <w:ind w:firstLine="708"/>
        <w:rPr>
          <w:rFonts w:ascii="Times New Roman" w:hAnsi="Times New Roman" w:cs="Times New Roman"/>
          <w:szCs w:val="28"/>
        </w:rPr>
      </w:pPr>
      <w:r w:rsidRPr="00955581">
        <w:rPr>
          <w:rFonts w:ascii="Times New Roman" w:hAnsi="Times New Roman" w:cs="Times New Roman"/>
          <w:szCs w:val="28"/>
          <w:u w:val="single"/>
        </w:rPr>
        <w:t>Контроль знаний, умений и навыков студентов</w:t>
      </w:r>
      <w:r w:rsidRPr="00955581">
        <w:rPr>
          <w:rFonts w:ascii="Times New Roman" w:hAnsi="Times New Roman" w:cs="Times New Roman"/>
          <w:szCs w:val="28"/>
        </w:rPr>
        <w:t xml:space="preserve"> осуществляется в форме</w:t>
      </w:r>
    </w:p>
    <w:p w:rsidR="00955581" w:rsidRPr="00955581" w:rsidRDefault="00955581" w:rsidP="00955581">
      <w:pPr>
        <w:pStyle w:val="Text150"/>
        <w:spacing w:line="240" w:lineRule="auto"/>
        <w:ind w:firstLine="0"/>
        <w:rPr>
          <w:rFonts w:ascii="Times New Roman" w:hAnsi="Times New Roman" w:cs="Times New Roman"/>
          <w:i/>
          <w:szCs w:val="28"/>
        </w:rPr>
      </w:pPr>
      <w:r w:rsidRPr="00955581">
        <w:rPr>
          <w:rFonts w:ascii="Times New Roman" w:hAnsi="Times New Roman" w:cs="Times New Roman"/>
          <w:i/>
          <w:szCs w:val="28"/>
        </w:rPr>
        <w:t>Реферата.</w:t>
      </w:r>
    </w:p>
    <w:p w:rsidR="00650D87" w:rsidRDefault="00650D87" w:rsidP="00955581">
      <w:pPr>
        <w:pStyle w:val="Text150"/>
        <w:spacing w:line="240" w:lineRule="auto"/>
        <w:ind w:firstLine="708"/>
        <w:rPr>
          <w:rFonts w:ascii="Times New Roman" w:hAnsi="Times New Roman" w:cs="Times New Roman"/>
          <w:szCs w:val="28"/>
          <w:u w:val="single"/>
        </w:rPr>
      </w:pPr>
    </w:p>
    <w:p w:rsidR="00955581" w:rsidRPr="00955581" w:rsidRDefault="00955581" w:rsidP="00955581">
      <w:pPr>
        <w:pStyle w:val="Text150"/>
        <w:spacing w:line="240" w:lineRule="auto"/>
        <w:ind w:firstLine="708"/>
        <w:rPr>
          <w:rFonts w:ascii="Times New Roman" w:hAnsi="Times New Roman" w:cs="Times New Roman"/>
          <w:szCs w:val="28"/>
        </w:rPr>
      </w:pPr>
      <w:r w:rsidRPr="00955581">
        <w:rPr>
          <w:rFonts w:ascii="Times New Roman" w:hAnsi="Times New Roman" w:cs="Times New Roman"/>
          <w:szCs w:val="28"/>
          <w:u w:val="single"/>
        </w:rPr>
        <w:t>Промежуточная форма контроля</w:t>
      </w:r>
      <w:r w:rsidRPr="00955581">
        <w:rPr>
          <w:rFonts w:ascii="Times New Roman" w:hAnsi="Times New Roman" w:cs="Times New Roman"/>
          <w:szCs w:val="28"/>
        </w:rPr>
        <w:t xml:space="preserve"> – </w:t>
      </w:r>
      <w:r w:rsidRPr="00955581">
        <w:rPr>
          <w:rFonts w:ascii="Times New Roman" w:hAnsi="Times New Roman" w:cs="Times New Roman"/>
          <w:i/>
          <w:szCs w:val="28"/>
        </w:rPr>
        <w:t>зачет.</w:t>
      </w:r>
    </w:p>
    <w:p w:rsidR="00955581" w:rsidRDefault="00955581" w:rsidP="00955581"/>
    <w:p w:rsidR="00D46CFE" w:rsidRDefault="00B5015D"/>
    <w:sectPr w:rsidR="00D46CFE" w:rsidSect="00C92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652A900"/>
    <w:lvl w:ilvl="0">
      <w:numFmt w:val="bullet"/>
      <w:lvlText w:val="*"/>
      <w:lvlJc w:val="left"/>
    </w:lvl>
  </w:abstractNum>
  <w:abstractNum w:abstractNumId="1">
    <w:nsid w:val="249D41EB"/>
    <w:multiLevelType w:val="multilevel"/>
    <w:tmpl w:val="307699F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">
    <w:nsid w:val="311A7290"/>
    <w:multiLevelType w:val="hybridMultilevel"/>
    <w:tmpl w:val="9B5EEAFA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947332"/>
    <w:multiLevelType w:val="hybridMultilevel"/>
    <w:tmpl w:val="07F20F3C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5581"/>
    <w:rsid w:val="004257F7"/>
    <w:rsid w:val="00650D87"/>
    <w:rsid w:val="00787361"/>
    <w:rsid w:val="00955581"/>
    <w:rsid w:val="00B5015D"/>
    <w:rsid w:val="00C92823"/>
    <w:rsid w:val="00E42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5581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955581"/>
    <w:pPr>
      <w:ind w:left="720"/>
      <w:contextualSpacing/>
    </w:pPr>
    <w:rPr>
      <w:sz w:val="24"/>
      <w:szCs w:val="24"/>
      <w:lang w:eastAsia="ru-RU"/>
    </w:rPr>
  </w:style>
  <w:style w:type="character" w:customStyle="1" w:styleId="Text15">
    <w:name w:val="Text_15 Знак"/>
    <w:link w:val="Text150"/>
    <w:uiPriority w:val="99"/>
    <w:locked/>
    <w:rsid w:val="00955581"/>
    <w:rPr>
      <w:sz w:val="28"/>
    </w:rPr>
  </w:style>
  <w:style w:type="paragraph" w:customStyle="1" w:styleId="Text150">
    <w:name w:val="Text_15"/>
    <w:link w:val="Text15"/>
    <w:uiPriority w:val="99"/>
    <w:qFormat/>
    <w:rsid w:val="00955581"/>
    <w:pPr>
      <w:spacing w:after="0" w:line="360" w:lineRule="exact"/>
      <w:ind w:firstLine="720"/>
      <w:jc w:val="both"/>
    </w:pPr>
    <w:rPr>
      <w:sz w:val="28"/>
    </w:rPr>
  </w:style>
  <w:style w:type="paragraph" w:customStyle="1" w:styleId="Texttb14">
    <w:name w:val="Text_tb_14"/>
    <w:basedOn w:val="a"/>
    <w:rsid w:val="00955581"/>
    <w:pPr>
      <w:jc w:val="both"/>
    </w:pPr>
    <w:rPr>
      <w:sz w:val="28"/>
      <w:szCs w:val="28"/>
    </w:rPr>
  </w:style>
  <w:style w:type="character" w:customStyle="1" w:styleId="Texttb">
    <w:name w:val="Text_tb Знак"/>
    <w:link w:val="Texttb0"/>
    <w:locked/>
    <w:rsid w:val="00955581"/>
    <w:rPr>
      <w:sz w:val="24"/>
      <w:szCs w:val="28"/>
    </w:rPr>
  </w:style>
  <w:style w:type="paragraph" w:customStyle="1" w:styleId="Texttb0">
    <w:name w:val="Text_tb"/>
    <w:basedOn w:val="a"/>
    <w:link w:val="Texttb"/>
    <w:qFormat/>
    <w:rsid w:val="00955581"/>
    <w:pPr>
      <w:jc w:val="both"/>
    </w:pPr>
    <w:rPr>
      <w:rFonts w:asciiTheme="minorHAnsi" w:eastAsiaTheme="minorHAnsi" w:hAnsiTheme="minorHAnsi" w:cstheme="minorBidi"/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4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339</Words>
  <Characters>1936</Characters>
  <Application>Microsoft Office Word</Application>
  <DocSecurity>0</DocSecurity>
  <Lines>16</Lines>
  <Paragraphs>4</Paragraphs>
  <ScaleCrop>false</ScaleCrop>
  <Company>Microsoft</Company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dikot</cp:lastModifiedBy>
  <cp:revision>3</cp:revision>
  <dcterms:created xsi:type="dcterms:W3CDTF">2017-08-08T09:08:00Z</dcterms:created>
  <dcterms:modified xsi:type="dcterms:W3CDTF">2017-09-09T08:46:00Z</dcterms:modified>
</cp:coreProperties>
</file>