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7C781C" w14:textId="07BA197D" w:rsidR="00D60595" w:rsidRPr="00082E92" w:rsidRDefault="00082E92" w:rsidP="00BB6BE9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E92">
        <w:rPr>
          <w:rFonts w:ascii="Times New Roman" w:hAnsi="Times New Roman" w:cs="Times New Roman"/>
          <w:b/>
          <w:bCs/>
          <w:sz w:val="28"/>
          <w:szCs w:val="28"/>
        </w:rPr>
        <w:t>КЕЙС ОТ ИНДУСТРИАЛЬНОГО/НАУЧНОГО ПАРТНЕРА</w:t>
      </w:r>
    </w:p>
    <w:p w14:paraId="4416F555" w14:textId="283C0632" w:rsidR="00BB6BE9" w:rsidRPr="00C60A35" w:rsidRDefault="00BB6BE9" w:rsidP="00C60A3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>Наименование заказчика:</w:t>
      </w:r>
      <w:r w:rsidR="00C60A35"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60B8">
        <w:rPr>
          <w:rFonts w:ascii="Times New Roman" w:hAnsi="Times New Roman"/>
          <w:sz w:val="28"/>
          <w:szCs w:val="28"/>
        </w:rPr>
        <w:t>СК</w:t>
      </w:r>
      <w:r w:rsidR="00C60A35" w:rsidRPr="00C60A35">
        <w:rPr>
          <w:rFonts w:ascii="Times New Roman" w:hAnsi="Times New Roman"/>
          <w:sz w:val="28"/>
          <w:szCs w:val="28"/>
        </w:rPr>
        <w:t xml:space="preserve"> «</w:t>
      </w:r>
      <w:r w:rsidR="001360B8">
        <w:rPr>
          <w:rFonts w:ascii="Times New Roman" w:hAnsi="Times New Roman"/>
          <w:sz w:val="28"/>
          <w:szCs w:val="28"/>
        </w:rPr>
        <w:t>Ингосстрах</w:t>
      </w:r>
      <w:r w:rsidR="00C60A35" w:rsidRPr="00C60A35">
        <w:rPr>
          <w:rFonts w:ascii="Times New Roman" w:hAnsi="Times New Roman"/>
          <w:sz w:val="28"/>
          <w:szCs w:val="28"/>
        </w:rPr>
        <w:t>»</w:t>
      </w:r>
      <w:r w:rsidR="00082E92">
        <w:rPr>
          <w:rFonts w:ascii="Times New Roman" w:hAnsi="Times New Roman"/>
          <w:sz w:val="28"/>
          <w:szCs w:val="28"/>
        </w:rPr>
        <w:t>.</w:t>
      </w:r>
    </w:p>
    <w:p w14:paraId="305EB6E7" w14:textId="49417736" w:rsidR="00BB6BE9" w:rsidRPr="00C60A35" w:rsidRDefault="00BB6BE9" w:rsidP="00C60A3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кейса: </w:t>
      </w:r>
      <w:r w:rsidR="00C60A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60B8">
        <w:rPr>
          <w:rFonts w:ascii="Times New Roman" w:hAnsi="Times New Roman" w:cs="Times New Roman"/>
          <w:sz w:val="28"/>
          <w:szCs w:val="28"/>
        </w:rPr>
        <w:t>Эффективность сель</w:t>
      </w:r>
      <w:r w:rsidR="00DC16DB">
        <w:rPr>
          <w:rFonts w:ascii="Times New Roman" w:hAnsi="Times New Roman" w:cs="Times New Roman"/>
          <w:sz w:val="28"/>
          <w:szCs w:val="28"/>
        </w:rPr>
        <w:t>скохозяйственного страхования при</w:t>
      </w:r>
      <w:r w:rsidR="001360B8">
        <w:rPr>
          <w:rFonts w:ascii="Times New Roman" w:hAnsi="Times New Roman" w:cs="Times New Roman"/>
          <w:sz w:val="28"/>
          <w:szCs w:val="28"/>
        </w:rPr>
        <w:t xml:space="preserve"> получении субсидий на реализацию продукции</w:t>
      </w:r>
      <w:r w:rsidR="00082E92">
        <w:rPr>
          <w:rFonts w:ascii="Times New Roman" w:hAnsi="Times New Roman" w:cs="Times New Roman"/>
          <w:sz w:val="28"/>
          <w:szCs w:val="28"/>
        </w:rPr>
        <w:t>.</w:t>
      </w:r>
    </w:p>
    <w:p w14:paraId="4546B922" w14:textId="64D23792" w:rsidR="001360B8" w:rsidRPr="001360B8" w:rsidRDefault="00BB6BE9" w:rsidP="001360B8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>Описание кейса</w:t>
      </w:r>
      <w:r w:rsidR="00C60A35" w:rsidRPr="00C60A35">
        <w:rPr>
          <w:rFonts w:ascii="Times New Roman" w:hAnsi="Times New Roman" w:cs="Times New Roman"/>
          <w:b/>
          <w:bCs/>
          <w:sz w:val="28"/>
          <w:szCs w:val="28"/>
        </w:rPr>
        <w:t>, в том числе какую проблему необходимо решить</w:t>
      </w:r>
      <w:r w:rsidR="00082E9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360B8" w:rsidRPr="001360B8">
        <w:rPr>
          <w:rFonts w:ascii="Times New Roman" w:hAnsi="Times New Roman"/>
          <w:sz w:val="28"/>
          <w:szCs w:val="28"/>
        </w:rPr>
        <w:t xml:space="preserve">Согласно вышедшему в ноябре </w:t>
      </w:r>
      <w:r w:rsidR="00E549B3">
        <w:rPr>
          <w:rFonts w:ascii="Times New Roman" w:hAnsi="Times New Roman"/>
          <w:sz w:val="28"/>
          <w:szCs w:val="28"/>
        </w:rPr>
        <w:t>2022</w:t>
      </w:r>
      <w:r w:rsidR="001360B8">
        <w:rPr>
          <w:rFonts w:ascii="Times New Roman" w:hAnsi="Times New Roman"/>
          <w:sz w:val="28"/>
          <w:szCs w:val="28"/>
        </w:rPr>
        <w:t xml:space="preserve"> г. постановлению П</w:t>
      </w:r>
      <w:r w:rsidR="001360B8" w:rsidRPr="001360B8">
        <w:rPr>
          <w:rFonts w:ascii="Times New Roman" w:hAnsi="Times New Roman"/>
          <w:sz w:val="28"/>
          <w:szCs w:val="28"/>
        </w:rPr>
        <w:t xml:space="preserve">равительства с 2023 года </w:t>
      </w:r>
      <w:r w:rsidR="001360B8">
        <w:rPr>
          <w:rFonts w:ascii="Times New Roman" w:hAnsi="Times New Roman"/>
          <w:sz w:val="28"/>
          <w:szCs w:val="28"/>
        </w:rPr>
        <w:t>Постановлению П</w:t>
      </w:r>
      <w:r w:rsidR="001360B8" w:rsidRPr="001360B8">
        <w:rPr>
          <w:rFonts w:ascii="Times New Roman" w:hAnsi="Times New Roman"/>
          <w:sz w:val="28"/>
          <w:szCs w:val="28"/>
        </w:rPr>
        <w:t xml:space="preserve">равительства с 2023 года Аграрии, претендующие на возмещение части своих затрат на производство и реализацию зерновых культур, должны предъявить договор страхования. Он должен быть заключен по системе </w:t>
      </w:r>
      <w:proofErr w:type="spellStart"/>
      <w:r w:rsidR="001360B8" w:rsidRPr="001360B8">
        <w:rPr>
          <w:rFonts w:ascii="Times New Roman" w:hAnsi="Times New Roman"/>
          <w:sz w:val="28"/>
          <w:szCs w:val="28"/>
        </w:rPr>
        <w:t>агрострахования</w:t>
      </w:r>
      <w:proofErr w:type="spellEnd"/>
      <w:r w:rsidR="001360B8" w:rsidRPr="001360B8">
        <w:rPr>
          <w:rFonts w:ascii="Times New Roman" w:hAnsi="Times New Roman"/>
          <w:sz w:val="28"/>
          <w:szCs w:val="28"/>
        </w:rPr>
        <w:t xml:space="preserve"> с государственной поддержкой. Если урожай не был застрахован, то при расчете субсидии будет применяться понижающий коэффициент</w:t>
      </w:r>
      <w:r w:rsidR="001360B8">
        <w:rPr>
          <w:rFonts w:ascii="Times New Roman" w:hAnsi="Times New Roman"/>
          <w:sz w:val="28"/>
          <w:szCs w:val="28"/>
        </w:rPr>
        <w:t xml:space="preserve">: </w:t>
      </w:r>
      <w:r w:rsidR="001360B8" w:rsidRPr="001360B8">
        <w:rPr>
          <w:rFonts w:ascii="Times New Roman" w:hAnsi="Times New Roman"/>
          <w:sz w:val="28"/>
          <w:szCs w:val="28"/>
        </w:rPr>
        <w:t xml:space="preserve"> 0,7</w:t>
      </w:r>
      <w:r w:rsidR="001360B8">
        <w:rPr>
          <w:rFonts w:ascii="Times New Roman" w:hAnsi="Times New Roman"/>
          <w:sz w:val="28"/>
          <w:szCs w:val="28"/>
        </w:rPr>
        <w:t xml:space="preserve"> в 2023 г.</w:t>
      </w:r>
      <w:r w:rsidR="001360B8" w:rsidRPr="001360B8">
        <w:rPr>
          <w:rFonts w:ascii="Times New Roman" w:hAnsi="Times New Roman"/>
          <w:sz w:val="28"/>
          <w:szCs w:val="28"/>
        </w:rPr>
        <w:t xml:space="preserve">, </w:t>
      </w:r>
      <w:r w:rsidR="001360B8">
        <w:rPr>
          <w:rFonts w:ascii="Times New Roman" w:hAnsi="Times New Roman"/>
          <w:sz w:val="28"/>
          <w:szCs w:val="28"/>
        </w:rPr>
        <w:t>0,5 – в 2024 г.</w:t>
      </w:r>
    </w:p>
    <w:p w14:paraId="1D95D690" w14:textId="4D2973CA" w:rsidR="001360B8" w:rsidRP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360B8">
        <w:rPr>
          <w:rFonts w:ascii="Times New Roman" w:hAnsi="Times New Roman"/>
          <w:sz w:val="28"/>
          <w:szCs w:val="28"/>
        </w:rPr>
        <w:t>Субсидии на компенсацию части затрат аграриев по производству и реализации зерна предоставляются хозяйствам ежегодно. Компенсация производится из расчета на тонну реализованной продукции собственного производства. Государство возмещает до 50% расходов сельхозпроизводителей.</w:t>
      </w:r>
    </w:p>
    <w:p w14:paraId="1855093D" w14:textId="452F4DB3" w:rsidR="001360B8" w:rsidRP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360B8">
        <w:rPr>
          <w:rFonts w:ascii="Times New Roman" w:hAnsi="Times New Roman"/>
          <w:sz w:val="28"/>
          <w:szCs w:val="28"/>
        </w:rPr>
        <w:t xml:space="preserve">Новый порядок получения субсидий коснется и урожая озимых сельскохозяйственных культур, сев и страхование которых осуществлялись осенью прошлого года. Расходы аграриев на </w:t>
      </w:r>
      <w:proofErr w:type="spellStart"/>
      <w:r w:rsidRPr="001360B8">
        <w:rPr>
          <w:rFonts w:ascii="Times New Roman" w:hAnsi="Times New Roman"/>
          <w:sz w:val="28"/>
          <w:szCs w:val="28"/>
        </w:rPr>
        <w:t>агрострахование</w:t>
      </w:r>
      <w:proofErr w:type="spellEnd"/>
      <w:r w:rsidRPr="001360B8">
        <w:rPr>
          <w:rFonts w:ascii="Times New Roman" w:hAnsi="Times New Roman"/>
          <w:sz w:val="28"/>
          <w:szCs w:val="28"/>
        </w:rPr>
        <w:t xml:space="preserve"> с государственной поддержкой тоже субсидируются государством.</w:t>
      </w:r>
    </w:p>
    <w:p w14:paraId="4A394172" w14:textId="62227945" w:rsidR="001360B8" w:rsidRP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360B8">
        <w:rPr>
          <w:rFonts w:ascii="Times New Roman" w:hAnsi="Times New Roman"/>
          <w:sz w:val="28"/>
          <w:szCs w:val="28"/>
        </w:rPr>
        <w:t>Таким образом, сельхозпроизводители, которые застрахуют риски утраты урожая зерновых, получат повышенные субсидии на производство и реализацию по сравнению с незастрахованными аграриями</w:t>
      </w:r>
      <w:r>
        <w:rPr>
          <w:rFonts w:ascii="Times New Roman" w:hAnsi="Times New Roman"/>
          <w:sz w:val="28"/>
          <w:szCs w:val="28"/>
        </w:rPr>
        <w:t>.</w:t>
      </w:r>
    </w:p>
    <w:p w14:paraId="5251232A" w14:textId="5D7E6076" w:rsidR="001360B8" w:rsidRP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360B8">
        <w:rPr>
          <w:rFonts w:ascii="Times New Roman" w:hAnsi="Times New Roman"/>
          <w:sz w:val="28"/>
          <w:szCs w:val="28"/>
        </w:rPr>
        <w:t xml:space="preserve">Таким образом, с будущего года повышается ответственность как системы </w:t>
      </w:r>
      <w:proofErr w:type="spellStart"/>
      <w:r w:rsidRPr="001360B8">
        <w:rPr>
          <w:rFonts w:ascii="Times New Roman" w:hAnsi="Times New Roman"/>
          <w:sz w:val="28"/>
          <w:szCs w:val="28"/>
        </w:rPr>
        <w:t>агрострахования</w:t>
      </w:r>
      <w:proofErr w:type="spellEnd"/>
      <w:r w:rsidRPr="001360B8">
        <w:rPr>
          <w:rFonts w:ascii="Times New Roman" w:hAnsi="Times New Roman"/>
          <w:sz w:val="28"/>
          <w:szCs w:val="28"/>
        </w:rPr>
        <w:t xml:space="preserve">, так и региональных органов управления за организацию страхования зерновых. Государству должна быть обеспечена защита его интересов при субсидировании </w:t>
      </w:r>
      <w:proofErr w:type="spellStart"/>
      <w:r w:rsidRPr="001360B8">
        <w:rPr>
          <w:rFonts w:ascii="Times New Roman" w:hAnsi="Times New Roman"/>
          <w:sz w:val="28"/>
          <w:szCs w:val="28"/>
        </w:rPr>
        <w:t>агропроизводства</w:t>
      </w:r>
      <w:proofErr w:type="spellEnd"/>
      <w:r w:rsidRPr="001360B8">
        <w:rPr>
          <w:rFonts w:ascii="Times New Roman" w:hAnsi="Times New Roman"/>
          <w:sz w:val="28"/>
          <w:szCs w:val="28"/>
        </w:rPr>
        <w:t xml:space="preserve">, аграриям – </w:t>
      </w:r>
      <w:r w:rsidRPr="001360B8">
        <w:rPr>
          <w:rFonts w:ascii="Times New Roman" w:hAnsi="Times New Roman"/>
          <w:sz w:val="28"/>
          <w:szCs w:val="28"/>
        </w:rPr>
        <w:lastRenderedPageBreak/>
        <w:t xml:space="preserve">возможность оперативно заключить договор страхования. Сегодня страхование доступно аграриям в каждом </w:t>
      </w:r>
      <w:r>
        <w:rPr>
          <w:rFonts w:ascii="Times New Roman" w:hAnsi="Times New Roman"/>
          <w:sz w:val="28"/>
          <w:szCs w:val="28"/>
        </w:rPr>
        <w:t>регионе.</w:t>
      </w:r>
    </w:p>
    <w:p w14:paraId="75A9E01A" w14:textId="4BD84963" w:rsid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360B8">
        <w:rPr>
          <w:rFonts w:ascii="Times New Roman" w:hAnsi="Times New Roman"/>
          <w:sz w:val="28"/>
          <w:szCs w:val="28"/>
        </w:rPr>
        <w:t xml:space="preserve">Расходы аграриев на </w:t>
      </w:r>
      <w:proofErr w:type="spellStart"/>
      <w:r w:rsidRPr="001360B8">
        <w:rPr>
          <w:rFonts w:ascii="Times New Roman" w:hAnsi="Times New Roman"/>
          <w:sz w:val="28"/>
          <w:szCs w:val="28"/>
        </w:rPr>
        <w:t>агрострахование</w:t>
      </w:r>
      <w:proofErr w:type="spellEnd"/>
      <w:r w:rsidRPr="001360B8">
        <w:rPr>
          <w:rFonts w:ascii="Times New Roman" w:hAnsi="Times New Roman"/>
          <w:sz w:val="28"/>
          <w:szCs w:val="28"/>
        </w:rPr>
        <w:t xml:space="preserve"> с господдержкой также субсидируются государством: при страховании урожая по </w:t>
      </w:r>
      <w:proofErr w:type="spellStart"/>
      <w:r w:rsidRPr="001360B8">
        <w:rPr>
          <w:rFonts w:ascii="Times New Roman" w:hAnsi="Times New Roman"/>
          <w:sz w:val="28"/>
          <w:szCs w:val="28"/>
        </w:rPr>
        <w:t>мультирисковой</w:t>
      </w:r>
      <w:proofErr w:type="spellEnd"/>
      <w:r w:rsidRPr="001360B8">
        <w:rPr>
          <w:rFonts w:ascii="Times New Roman" w:hAnsi="Times New Roman"/>
          <w:sz w:val="28"/>
          <w:szCs w:val="28"/>
        </w:rPr>
        <w:t xml:space="preserve"> программе хозяйству оплачивается 50% от стоимости страхового полиса, при стр</w:t>
      </w:r>
      <w:r w:rsidR="008C5542">
        <w:rPr>
          <w:rFonts w:ascii="Times New Roman" w:hAnsi="Times New Roman"/>
          <w:sz w:val="28"/>
          <w:szCs w:val="28"/>
        </w:rPr>
        <w:t>аховании урожая на случай ЧС – 7</w:t>
      </w:r>
      <w:r w:rsidRPr="001360B8">
        <w:rPr>
          <w:rFonts w:ascii="Times New Roman" w:hAnsi="Times New Roman"/>
          <w:sz w:val="28"/>
          <w:szCs w:val="28"/>
        </w:rPr>
        <w:t>0%</w:t>
      </w:r>
      <w:r w:rsidR="008C5542">
        <w:rPr>
          <w:rFonts w:ascii="Times New Roman" w:hAnsi="Times New Roman"/>
          <w:sz w:val="28"/>
          <w:szCs w:val="28"/>
        </w:rPr>
        <w:t xml:space="preserve"> (с 01.07.2024 – 60% для малых форм)</w:t>
      </w:r>
      <w:r w:rsidRPr="001360B8">
        <w:rPr>
          <w:rFonts w:ascii="Times New Roman" w:hAnsi="Times New Roman"/>
          <w:sz w:val="28"/>
          <w:szCs w:val="28"/>
        </w:rPr>
        <w:t>. При выборе страховой программы аграрии могут исходить из своих потребностей в страховой защите и финансовых возможностей.</w:t>
      </w:r>
    </w:p>
    <w:p w14:paraId="7EB15607" w14:textId="5F84885B" w:rsid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примере 2-3 регионов РФ, в том числе Новосибирской области провести оценку эффективности заключения договоров страхования, сравнить полученные по регионам результаты, дать рекомендации аграриям.</w:t>
      </w:r>
    </w:p>
    <w:p w14:paraId="7A6FFCB9" w14:textId="21FFF3D3" w:rsidR="001360B8" w:rsidRPr="001360B8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Сформировать аналитику и провести анализ динамики заключенных договоров. </w:t>
      </w:r>
    </w:p>
    <w:p w14:paraId="22F586F8" w14:textId="20390887" w:rsidR="00BB6BE9" w:rsidRDefault="001360B8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B6BE9" w:rsidRPr="001360B8">
        <w:rPr>
          <w:rFonts w:ascii="Times New Roman" w:hAnsi="Times New Roman" w:cs="Times New Roman"/>
          <w:b/>
          <w:bCs/>
          <w:sz w:val="28"/>
          <w:szCs w:val="28"/>
        </w:rPr>
        <w:t>Необходимый результат:</w:t>
      </w:r>
      <w:r w:rsidR="00C60A35" w:rsidRPr="001360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360B8">
        <w:rPr>
          <w:rFonts w:ascii="Times New Roman" w:hAnsi="Times New Roman" w:cs="Times New Roman"/>
          <w:sz w:val="28"/>
          <w:szCs w:val="28"/>
        </w:rPr>
        <w:t>расчет показателей эффективности заключения</w:t>
      </w:r>
      <w:r>
        <w:rPr>
          <w:rFonts w:ascii="Times New Roman" w:hAnsi="Times New Roman" w:cs="Times New Roman"/>
          <w:sz w:val="28"/>
          <w:szCs w:val="28"/>
        </w:rPr>
        <w:t xml:space="preserve"> договора страхования, разработка </w:t>
      </w:r>
      <w:r w:rsidR="005B7B59">
        <w:rPr>
          <w:rFonts w:ascii="Times New Roman" w:hAnsi="Times New Roman" w:cs="Times New Roman"/>
          <w:sz w:val="28"/>
          <w:szCs w:val="28"/>
        </w:rPr>
        <w:t>алгоритма расчета эффективности, расчет потерь при отсутствии договора страхования</w:t>
      </w:r>
    </w:p>
    <w:p w14:paraId="75535E90" w14:textId="77777777" w:rsidR="00E5117C" w:rsidRDefault="00E5117C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FBDD0" w14:textId="77777777" w:rsidR="00E5117C" w:rsidRDefault="00E5117C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3A178D" w14:textId="77777777" w:rsidR="00E549B3" w:rsidRDefault="00E549B3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A64834" w14:textId="77777777" w:rsidR="00E549B3" w:rsidRDefault="00E549B3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2CAD68" w14:textId="77777777" w:rsidR="00E549B3" w:rsidRDefault="00E549B3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0569AA" w14:textId="77777777" w:rsidR="00E549B3" w:rsidRDefault="00E549B3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B37467" w14:textId="77777777" w:rsidR="00E549B3" w:rsidRDefault="00E549B3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EC100D" w14:textId="77777777" w:rsidR="00E5117C" w:rsidRPr="00082E92" w:rsidRDefault="00E5117C" w:rsidP="00E5117C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E92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КЕЙС ОТ ИНДУСТРИАЛЬНОГО/НАУЧНОГО ПАРТНЕРА</w:t>
      </w:r>
    </w:p>
    <w:p w14:paraId="4530B42A" w14:textId="56DFBEA6" w:rsidR="00E5117C" w:rsidRPr="00C60A35" w:rsidRDefault="00E5117C" w:rsidP="00E549B3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заказчика: </w:t>
      </w:r>
      <w:r w:rsidR="00E549B3">
        <w:rPr>
          <w:rFonts w:ascii="Times New Roman" w:hAnsi="Times New Roman"/>
          <w:sz w:val="28"/>
          <w:szCs w:val="28"/>
        </w:rPr>
        <w:t>ПАО</w:t>
      </w:r>
      <w:r w:rsidRPr="00C60A35">
        <w:rPr>
          <w:rFonts w:ascii="Times New Roman" w:hAnsi="Times New Roman"/>
          <w:sz w:val="28"/>
          <w:szCs w:val="28"/>
        </w:rPr>
        <w:t xml:space="preserve"> «</w:t>
      </w:r>
      <w:r w:rsidR="00E549B3">
        <w:rPr>
          <w:rFonts w:ascii="Times New Roman" w:hAnsi="Times New Roman"/>
          <w:sz w:val="28"/>
          <w:szCs w:val="28"/>
        </w:rPr>
        <w:t>Сбербанк</w:t>
      </w:r>
      <w:r w:rsidRPr="00C60A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87C893E" w14:textId="29E4B9CE" w:rsidR="00E5117C" w:rsidRPr="00C60A35" w:rsidRDefault="00E5117C" w:rsidP="00E5117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кейса: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549B3">
        <w:rPr>
          <w:rFonts w:ascii="Times New Roman" w:hAnsi="Times New Roman" w:cs="Times New Roman"/>
          <w:sz w:val="28"/>
          <w:szCs w:val="28"/>
        </w:rPr>
        <w:t>Оценка положения заемщик</w:t>
      </w:r>
      <w:proofErr w:type="gramStart"/>
      <w:r w:rsidR="00E549B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549B3">
        <w:rPr>
          <w:rFonts w:ascii="Times New Roman" w:hAnsi="Times New Roman" w:cs="Times New Roman"/>
          <w:sz w:val="28"/>
          <w:szCs w:val="28"/>
        </w:rPr>
        <w:t xml:space="preserve"> юридического лица</w:t>
      </w:r>
    </w:p>
    <w:p w14:paraId="5CAA157E" w14:textId="0A89E37A" w:rsidR="00E549B3" w:rsidRPr="001360B8" w:rsidRDefault="00E5117C" w:rsidP="00E549B3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>Описание кейса, в том числе какую проблему необходимо решить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57B4F">
        <w:rPr>
          <w:rFonts w:ascii="Times New Roman" w:hAnsi="Times New Roman" w:cs="Times New Roman"/>
          <w:b/>
          <w:bCs/>
          <w:sz w:val="28"/>
          <w:szCs w:val="28"/>
        </w:rPr>
        <w:t>Кейс предста</w:t>
      </w:r>
      <w:r w:rsidR="00DC16DB">
        <w:rPr>
          <w:rFonts w:ascii="Times New Roman" w:hAnsi="Times New Roman" w:cs="Times New Roman"/>
          <w:b/>
          <w:bCs/>
          <w:sz w:val="28"/>
          <w:szCs w:val="28"/>
        </w:rPr>
        <w:t>вл</w:t>
      </w:r>
      <w:r w:rsidR="00F57B4F">
        <w:rPr>
          <w:rFonts w:ascii="Times New Roman" w:hAnsi="Times New Roman" w:cs="Times New Roman"/>
          <w:b/>
          <w:bCs/>
          <w:sz w:val="28"/>
          <w:szCs w:val="28"/>
        </w:rPr>
        <w:t xml:space="preserve">ен в программе </w:t>
      </w:r>
      <w:r w:rsidR="00F57B4F">
        <w:rPr>
          <w:rFonts w:ascii="Times New Roman" w:hAnsi="Times New Roman" w:cs="Times New Roman"/>
          <w:b/>
          <w:bCs/>
          <w:sz w:val="28"/>
          <w:szCs w:val="28"/>
          <w:lang w:val="en-US"/>
        </w:rPr>
        <w:t>EXEL</w:t>
      </w:r>
    </w:p>
    <w:p w14:paraId="722520B9" w14:textId="1F967DF4" w:rsidR="00E5117C" w:rsidRPr="001360B8" w:rsidRDefault="00E549B3" w:rsidP="00E5117C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Имеется следующая отчетность по организации</w:t>
      </w:r>
      <w:r w:rsidR="00E5117C">
        <w:rPr>
          <w:rFonts w:ascii="Times New Roman" w:hAnsi="Times New Roman" w:cs="Times New Roman"/>
          <w:b/>
          <w:bCs/>
          <w:sz w:val="28"/>
          <w:szCs w:val="28"/>
        </w:rPr>
        <w:tab/>
      </w:r>
    </w:p>
    <w:tbl>
      <w:tblPr>
        <w:tblW w:w="1064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14"/>
        <w:gridCol w:w="296"/>
        <w:gridCol w:w="696"/>
        <w:gridCol w:w="616"/>
        <w:gridCol w:w="1564"/>
        <w:gridCol w:w="1093"/>
        <w:gridCol w:w="122"/>
        <w:gridCol w:w="380"/>
        <w:gridCol w:w="430"/>
        <w:gridCol w:w="485"/>
        <w:gridCol w:w="196"/>
        <w:gridCol w:w="1198"/>
        <w:gridCol w:w="284"/>
        <w:gridCol w:w="201"/>
        <w:gridCol w:w="447"/>
        <w:gridCol w:w="84"/>
        <w:gridCol w:w="142"/>
        <w:gridCol w:w="10"/>
        <w:gridCol w:w="48"/>
        <w:gridCol w:w="236"/>
      </w:tblGrid>
      <w:tr w:rsidR="00E549B3" w:rsidRPr="00E549B3" w14:paraId="372001A9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8565B4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3F8FDB3" w14:textId="4C2B35D4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кв. 2022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229915F" w14:textId="2133015E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кв. 2023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FBABF1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A414CBE" w14:textId="5EE61F63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кв. 2022</w:t>
            </w:r>
          </w:p>
        </w:tc>
        <w:tc>
          <w:tcPr>
            <w:tcW w:w="23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629CCC6" w14:textId="6B893F12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кв. 2023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180C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0D2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A859798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61EC733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активы, 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70D792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6AEE658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6BAA08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КАПИТАЛ И РЕЗЕРВЫ, тыс. руб.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0AD077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904A22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429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F92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007CAB8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580E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F4B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EA8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1BD1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Уставный капитал 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F4EE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CFD0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81FC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E3A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D3EBE10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BAE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70364" w14:textId="2974C8FC" w:rsidR="00E549B3" w:rsidRPr="00E549B3" w:rsidRDefault="00E549B3" w:rsidP="00E54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39 784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D42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56 460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C477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Собственные акции, выкупленные у акционеров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F5B2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8D1C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51E6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D38F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57FF6F8D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2D8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Незавершенное 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52FB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7 559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573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72E9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Добавочный и резервный капитал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2783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ECBC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8D3D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EBD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0934223B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74E3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Доходные вложения в материальные ценности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4D3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F7B3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E26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Нераспределенная прибыль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087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544 247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8C963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638 003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2E23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D063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CCAB666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1F86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Долгосрочные финансовые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2EEB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D86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2 800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30D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Целевое финансирование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4ABD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F06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DB2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77B8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87FF863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4350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Отложенные налоговые активы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374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36F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F5AE80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D84805A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544 349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F3CE9CB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638 105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1D63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3715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0F0980A1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8C96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активы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58C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335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05EA6E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ДОЛГОСРОЧНЫЕ ОБЯЗАТЕЛЬСТВА, тыс. руб.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A34FAA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D7FB3C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FAEA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D328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0D8DBA99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A984A7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I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F6CECD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47 343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0C64CC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59 260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BED8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Займы и кредиты 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4CE6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290 800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E33C3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158 100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46F1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7C35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9837942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13C38D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Оборотные активы, 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E5CF9A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FE2CC6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790C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долгосрочные обязательства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9556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B5C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046E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D84F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59FF52D3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FBE4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Запасы, в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.,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99CF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2 046 004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0893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2 140 518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3CDF0B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E9819C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290 800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C21F92D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158 100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1265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990A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B78DD43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941A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НДС  по приобретенным ценностям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90ED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109 307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3B0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29 079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33085D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V. КРАТКОСРОЧНЫЕ ОБЯЗАТЕЛЬСТВА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78B089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BD50B8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90EB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765C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27F6AA9A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D15E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Краткосрочная дебиторская задолженность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D179B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659 823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F57F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973 250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9E7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Займы и кредиты 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E0F92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824 822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288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616 134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CB9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7514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2AC6FDB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B8F3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Краткосрочные финансовые вложения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11BF3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4 977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084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1 767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B6A5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Кредиторская задолженность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BB4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1 409 737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9DC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1 849 459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4FFA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1CA5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728D3E91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BEEE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5B80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198 679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AF99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56 892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09A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E49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1 847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47C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8603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0BE3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2551618E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445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038A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5 422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816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2 096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1B3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краткосрочные обязательства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CD09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1E5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BF83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EC17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055389E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E183E3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II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3175BE2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3 024 212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22CC4C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3 203 602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A8580F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EB1AE5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2 236 406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17A304C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2 466 657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BB4A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DDA1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261EE1FD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069D41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6F9AC1B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3 071 555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34C3B10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3 262 862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E82919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217C08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3 071 555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4417B6B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3 262 862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88E2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AAD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5C72338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9D06A8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ОПИУ, 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B925DD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9268A1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368CB32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ОПИУ за квартал, тыс. руб.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EC0CED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5CC878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8AD2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65EF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65D21810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F93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Выручка от реализации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16C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6 784 210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17E0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7 570 831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AA87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Выручка от реализации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D0FF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1 864 887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79277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2 055 713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B22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2451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14A68FC4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2164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Себестоимость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E3E72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5 559 729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E7747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6 401 562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ACC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Себестоимость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BC4F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1 570 602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FC35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1 753 258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5E6B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14CA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A149655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617A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Валовая прибыль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96D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1 224 481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BE40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1 169 269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78A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Валовая прибыль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1DC5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294 285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B8A3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302 455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11B4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1743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27D8267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1CB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Коммерческие и управленческие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33AA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776 145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EEBA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914 895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8E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Коммерческие и управленческие расходы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4566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174 376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C3A57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247 291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DED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ECF2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A3F3503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799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Прибыль (убыток) от продаж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57D5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448 336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5F9CD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254 374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CF1B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Прибыль (убыток) от продаж 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27EFC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119 909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E3A2D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55 164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AA5C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62CB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70E37E91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1929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Проценты к получению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ED1D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57F7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C5DD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Проценты к получению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818E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F568B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7CE1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9252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0997A99C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B775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Проценты к уплате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EF9D6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84 376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3526C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109 957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DBE3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Проценты к уплате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358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26 337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A503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22 590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31A9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065A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1C37DC2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26A2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 доходы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9257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827 587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DFF93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1 151 388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2A0C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 доходы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3EEC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221 175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BFE6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318 263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79E1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7BEE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6070D233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C4D3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 расходы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6410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1 091 309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AAA4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1 112 426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584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 расходы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EB0FA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303 626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8331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287 546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D1C7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A385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53E9BF23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DD5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Прибыль (убыток) до налогообложения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6B9C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100 325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11611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183 781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4E3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Прибыль (убыток) до налогообложения 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D44C2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11 148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3A9E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63 429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A048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D2B7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76466CDB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770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прибыль и отвлеченные средства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2500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21 446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493ED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38 025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BC93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прибыль и отвлеченные средства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2D57D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2 638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F114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13 344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6FD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C9AA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3267444C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0C9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Чистая прибыль  (убыток) отчетного года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DC5A8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78 879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9399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145 756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3F0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Чистая прибыль  (убыток) отчетного года   за квартал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DA32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8 510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98F66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50 085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10B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6CC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6B9533D4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D30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Амортизация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8EF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59 335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178E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21 371</w:t>
            </w: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4988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Амортизация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22C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14 834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D475" w14:textId="77777777" w:rsidR="00E549B3" w:rsidRPr="00E549B3" w:rsidRDefault="00E549B3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5 343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4DC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93A1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7B7DDFE5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238C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A538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29B2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7542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52BD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F41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391C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CA2C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7CB65A82" w14:textId="77777777" w:rsidTr="00F57B4F">
        <w:trPr>
          <w:gridAfter w:val="3"/>
          <w:wAfter w:w="294" w:type="dxa"/>
          <w:trHeight w:val="315"/>
        </w:trPr>
        <w:tc>
          <w:tcPr>
            <w:tcW w:w="77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33D1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Заполнению подлежат ячейки серого цвета, расположенные ниже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809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BD2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4D335C1A" w14:textId="77777777" w:rsidTr="00F57B4F">
        <w:trPr>
          <w:gridAfter w:val="2"/>
          <w:wAfter w:w="284" w:type="dxa"/>
          <w:trHeight w:val="315"/>
        </w:trPr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BB346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D5FA9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FBE62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B9118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32EA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B41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737D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515D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405E88D4" w14:textId="77777777" w:rsidTr="00F57B4F">
        <w:trPr>
          <w:gridAfter w:val="3"/>
          <w:wAfter w:w="294" w:type="dxa"/>
          <w:trHeight w:val="315"/>
        </w:trPr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3AF53" w14:textId="68D420FF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1. Рассчитайте финансовый 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икл Заемщика за 2023</w:t>
            </w: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год.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B79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56E7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C2EF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1874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402620B9" w14:textId="77777777" w:rsidTr="00F57B4F">
        <w:trPr>
          <w:gridAfter w:val="4"/>
          <w:wAfter w:w="436" w:type="dxa"/>
          <w:trHeight w:val="630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9E28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E33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Оборачиваемость ДЗ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A80287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509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ДЗср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./ВР*365</w:t>
            </w:r>
          </w:p>
        </w:tc>
        <w:tc>
          <w:tcPr>
            <w:tcW w:w="22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2AB31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Оборачиваемость ДЗ</w:t>
            </w: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Т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 (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ДЗ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нп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+ ДЗ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)/2)/Выручка*365</w:t>
            </w:r>
          </w:p>
        </w:tc>
      </w:tr>
      <w:tr w:rsidR="00F57B4F" w:rsidRPr="00E549B3" w14:paraId="318FCF96" w14:textId="77777777" w:rsidTr="00F57B4F">
        <w:trPr>
          <w:gridAfter w:val="4"/>
          <w:wAfter w:w="436" w:type="dxa"/>
          <w:trHeight w:val="630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C47C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FDA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Оборачиваемость 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6B596A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BB4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КЗср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./СС*365</w:t>
            </w:r>
          </w:p>
        </w:tc>
        <w:tc>
          <w:tcPr>
            <w:tcW w:w="22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5A12C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Оборачиваемость КЗ</w:t>
            </w: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Т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кз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 (( КЗ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нп</w:t>
            </w:r>
            <w:proofErr w:type="spellEnd"/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+ К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)/2)/Себестоимость *365</w:t>
            </w:r>
          </w:p>
        </w:tc>
      </w:tr>
      <w:tr w:rsidR="00F57B4F" w:rsidRPr="00E549B3" w14:paraId="0E2F24AC" w14:textId="77777777" w:rsidTr="00F57B4F">
        <w:trPr>
          <w:gridAfter w:val="4"/>
          <w:wAfter w:w="436" w:type="dxa"/>
          <w:trHeight w:val="630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B799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020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Оборачиваемость запасов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82BB4C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27E1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Зср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./СС*365</w:t>
            </w:r>
          </w:p>
        </w:tc>
        <w:tc>
          <w:tcPr>
            <w:tcW w:w="22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6C561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Оборачиваемость Запасов</w:t>
            </w: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 з = ((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нп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+ З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)/2)/Себестоимость*365</w:t>
            </w:r>
          </w:p>
        </w:tc>
      </w:tr>
      <w:tr w:rsidR="00F57B4F" w:rsidRPr="00E549B3" w14:paraId="22D9652F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7BD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4E9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Финансовый цикл (Т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фц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965AF0" w14:textId="77777777" w:rsidR="00F57B4F" w:rsidRPr="00E549B3" w:rsidRDefault="00F57B4F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B7FB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Т з + Т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дз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- Т </w:t>
            </w:r>
            <w:proofErr w:type="spellStart"/>
            <w:proofErr w:type="gram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кз</w:t>
            </w:r>
            <w:proofErr w:type="spellEnd"/>
            <w:proofErr w:type="gramEnd"/>
          </w:p>
        </w:tc>
        <w:tc>
          <w:tcPr>
            <w:tcW w:w="115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FFAE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D8A590A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E5EE6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B799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38B9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DB0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1A57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4ED2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5D12D083" w14:textId="77777777" w:rsidTr="00F57B4F">
        <w:trPr>
          <w:gridAfter w:val="3"/>
          <w:wAfter w:w="294" w:type="dxa"/>
          <w:trHeight w:val="315"/>
        </w:trPr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C21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2. Как изменился оборотный капитал Заемщика в 4 квартале 2019 года по сравнению с 4 кварталом 2018 г.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47C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A3E3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2411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7D92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29641F0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C58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FA26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ACF2" w14:textId="3D269148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кв. 2022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898DB" w14:textId="48A39EEE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кв. 2023</w:t>
            </w: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D457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ACBB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3E9656CF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DA3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3E3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Оборотный капитал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90F691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F3FD41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8B22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ОК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= ДЗ + З – КЗ</w:t>
            </w:r>
          </w:p>
        </w:tc>
      </w:tr>
      <w:tr w:rsidR="00F57B4F" w:rsidRPr="00E549B3" w14:paraId="5192D60A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DEB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2D23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Изменение оборотного </w:t>
            </w: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капитала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5E6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C3C4CE8" w14:textId="77777777" w:rsidR="00F57B4F" w:rsidRPr="00E549B3" w:rsidRDefault="00F57B4F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F5DC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CB73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24F47310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C68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71B3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9CA8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6EA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515C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43D7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22FA59EE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4A3B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8ED2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FD4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7A6A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FF81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CFAB3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67BDBFC7" w14:textId="77777777" w:rsidTr="00F57B4F">
        <w:trPr>
          <w:gridAfter w:val="3"/>
          <w:wAfter w:w="294" w:type="dxa"/>
          <w:trHeight w:val="315"/>
        </w:trPr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8BC1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3. Рассчитайте Долг/EBITDA на 31.12.2019 (все прочие доходы и расходы признаются операционными)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4231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2B1F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2730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397A7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1B1E9A41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50B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A5D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EA06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C0B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B2DB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48BA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125E97C6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481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134C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9F70" w14:textId="77777777" w:rsidR="00F57B4F" w:rsidRPr="00E549B3" w:rsidRDefault="00F57B4F" w:rsidP="00E54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774 234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6E9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E8E1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CFBA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7FCDB771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751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E62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EBITDA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CC723D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7B51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C25F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8C44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434F64E" w14:textId="77777777" w:rsidTr="00F57B4F">
        <w:trPr>
          <w:gridAfter w:val="3"/>
          <w:wAfter w:w="294" w:type="dxa"/>
          <w:trHeight w:val="315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C0E9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8DEC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Долг/EBITDA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DC70795" w14:textId="77777777" w:rsidR="00F57B4F" w:rsidRPr="00E549B3" w:rsidRDefault="00F57B4F" w:rsidP="00E54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155D" w14:textId="77777777" w:rsidR="00F57B4F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277A94B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7925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6AC83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14DFE23F" w14:textId="77777777" w:rsidTr="00F57B4F">
        <w:trPr>
          <w:gridAfter w:val="3"/>
          <w:wAfter w:w="294" w:type="dxa"/>
          <w:trHeight w:val="315"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2F2F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EBITDA =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ПрибыльотПродаж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+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Аморт+Расходы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фин.лизингу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+ Доходы от участия в других организациях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+ П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рочие опер доходы - Прочие опер расходы</w:t>
            </w:r>
          </w:p>
        </w:tc>
      </w:tr>
      <w:tr w:rsidR="00E549B3" w:rsidRPr="00E549B3" w14:paraId="18824A2E" w14:textId="77777777" w:rsidTr="00F57B4F">
        <w:trPr>
          <w:trHeight w:val="900"/>
        </w:trPr>
        <w:tc>
          <w:tcPr>
            <w:tcW w:w="3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74FA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4. Укажите основной вид деятельности Заемщика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499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B9B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Долг=Займы и кредиты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П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рочая финансовая задолженность + Обязательства по договорам финансового лизинга)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05A2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E63C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5ACB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EEA6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5650170D" w14:textId="77777777" w:rsidTr="00F57B4F">
        <w:trPr>
          <w:trHeight w:val="31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4905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А. Торговая компания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32ED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5C3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DA8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E7C1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280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92116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722D5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5A98C333" w14:textId="77777777" w:rsidTr="00F57B4F">
        <w:trPr>
          <w:trHeight w:val="31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271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 Производственная компания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651C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B7198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1A03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7F0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5C3E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8646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FCEA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768BE2F9" w14:textId="77777777" w:rsidTr="00F57B4F">
        <w:trPr>
          <w:trHeight w:val="31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55B2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Сфера услуг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61EDC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AD34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7760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899D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324D3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88A5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F3332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618FE2A4" w14:textId="77777777" w:rsidTr="00F57B4F">
        <w:trPr>
          <w:trHeight w:val="31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542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4DF0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3D94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A5D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AB91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A8F2E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38E8F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0DC4A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49B3" w:rsidRPr="00E549B3" w14:paraId="18009C68" w14:textId="77777777" w:rsidTr="00F57B4F">
        <w:trPr>
          <w:gridAfter w:val="3"/>
          <w:wAfter w:w="294" w:type="dxa"/>
          <w:trHeight w:val="315"/>
        </w:trPr>
        <w:tc>
          <w:tcPr>
            <w:tcW w:w="5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8CA9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5. Рассчитайте операционный поток (CFO) Заемщика за 2019 г. косвенным способом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1C7D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D33B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866F4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ADC1" w14:textId="77777777" w:rsidR="00E549B3" w:rsidRPr="00E549B3" w:rsidRDefault="00E549B3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1F0CF6A0" w14:textId="77777777" w:rsidTr="00F57B4F">
        <w:trPr>
          <w:trHeight w:val="315"/>
        </w:trPr>
        <w:tc>
          <w:tcPr>
            <w:tcW w:w="3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84F7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DA55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Операционный денежный поток косвенным методом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6A13" w14:textId="4F965507" w:rsidR="00F57B4F" w:rsidRPr="00E549B3" w:rsidRDefault="00F57B4F" w:rsidP="00F57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0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B48D3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влияние на поток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58C1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0B08E62A" w14:textId="77777777" w:rsidTr="00F57B4F">
        <w:trPr>
          <w:gridAfter w:val="4"/>
          <w:wAfter w:w="436" w:type="dxa"/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333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AFB1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Чистая прибыль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19FEA8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57EA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57B4F" w:rsidRPr="00E549B3" w14:paraId="18B77DB2" w14:textId="77777777" w:rsidTr="00F57B4F">
        <w:trPr>
          <w:gridAfter w:val="4"/>
          <w:wAfter w:w="436" w:type="dxa"/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3656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640C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Амортизационные расходы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DEF6DF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9FFC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57B4F" w:rsidRPr="00E549B3" w14:paraId="1DF2D10C" w14:textId="77777777" w:rsidTr="00F57B4F">
        <w:trPr>
          <w:gridAfter w:val="4"/>
          <w:wAfter w:w="436" w:type="dxa"/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4D3E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303B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ДЗ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F033EE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1FF1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 ДЗ =&gt; минус в CFO</w:t>
            </w:r>
          </w:p>
        </w:tc>
      </w:tr>
      <w:tr w:rsidR="00F57B4F" w:rsidRPr="00E549B3" w14:paraId="6DEA912C" w14:textId="77777777" w:rsidTr="00F57B4F">
        <w:trPr>
          <w:gridAfter w:val="4"/>
          <w:wAfter w:w="436" w:type="dxa"/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8136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AD65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запасов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44D029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9764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Рост 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=&gt; минус в CFO</w:t>
            </w:r>
          </w:p>
        </w:tc>
      </w:tr>
      <w:tr w:rsidR="00F57B4F" w:rsidRPr="00E549B3" w14:paraId="418385E7" w14:textId="77777777" w:rsidTr="00F57B4F">
        <w:trPr>
          <w:gridAfter w:val="4"/>
          <w:wAfter w:w="436" w:type="dxa"/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C11E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724E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Изменение 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КЗ</w:t>
            </w:r>
            <w:proofErr w:type="gramEnd"/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A50ABC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AF20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Рост </w:t>
            </w:r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КЗ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=&gt; плюс в CFO</w:t>
            </w:r>
          </w:p>
        </w:tc>
      </w:tr>
      <w:tr w:rsidR="00F57B4F" w:rsidRPr="00E549B3" w14:paraId="5DD1ED3F" w14:textId="77777777" w:rsidTr="00F57B4F">
        <w:trPr>
          <w:gridAfter w:val="4"/>
          <w:wAfter w:w="436" w:type="dxa"/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3740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77FC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CFO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73E789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6387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57B4F" w:rsidRPr="00E549B3" w14:paraId="043D2CEE" w14:textId="77777777" w:rsidTr="00F57B4F">
        <w:trPr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0DDD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BBFF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994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7337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F63A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EF9A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046E2DD" w14:textId="77777777" w:rsidTr="00F57B4F">
        <w:trPr>
          <w:trHeight w:val="283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2E18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01DC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CFO (</w:t>
            </w:r>
            <w:proofErr w:type="spellStart"/>
            <w:proofErr w:type="gram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ash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Flow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from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Operating</w:t>
            </w:r>
            <w:proofErr w:type="spellEnd"/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- денежный поток от операционной деятельности</w:t>
            </w: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CFO = Чистая прибыль (убыток) +/- ΔWC + DDA, где:</w:t>
            </w: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DDA – амортизация основных средств, нематериальных и финансовых активов;</w:t>
            </w: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ΔWC – Изменение оборотного капитала - разница между сальдо операционных оборотных активов и краткосрочных нефинансовых обязательств на конец и начало периода.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2DA3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B67E5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DA13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DCF5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D8C0EA6" w14:textId="77777777" w:rsidTr="00F57B4F">
        <w:trPr>
          <w:trHeight w:val="315"/>
        </w:trPr>
        <w:tc>
          <w:tcPr>
            <w:tcW w:w="372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2AB7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9060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9999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69F5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B596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23A1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462327C2" w14:textId="77777777" w:rsidTr="00F57B4F">
        <w:trPr>
          <w:trHeight w:val="315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F017" w14:textId="30093766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6. Рассчитайте коэффициент текущей ликвидности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8D8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5DF7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586E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4176B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5A4A97E" w14:textId="77777777" w:rsidTr="00F57B4F">
        <w:trPr>
          <w:trHeight w:val="315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4B4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КТЛ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A03550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1D7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197AD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B730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648B6DDF" w14:textId="77777777" w:rsidTr="00F57B4F">
        <w:trPr>
          <w:trHeight w:val="315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5ABF2" w14:textId="017071A4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7. Рассчитайте коэффициенты рентабельности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2BD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7E70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6421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3658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3B8ED841" w14:textId="77777777" w:rsidTr="00F57B4F">
        <w:trPr>
          <w:trHeight w:val="630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5B10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Валовая рентабельность продаж = (Валовая прибыль /Выручка от реализации) × 100%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335CD36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E5EC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705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0FCC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1EA7D13B" w14:textId="77777777" w:rsidTr="00F57B4F">
        <w:trPr>
          <w:trHeight w:val="945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BA40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Операционная рентабельность продаж = (Операционная прибыль /Выручка от реализации) × 100%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7FF678C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42DA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7C6D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507C4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514529B8" w14:textId="77777777" w:rsidTr="00F57B4F">
        <w:trPr>
          <w:trHeight w:val="945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D99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Чистая рентабельность продаж = (Чистая прибыль /Выручка от реализации) × 100%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6C86B9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93881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989C7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753C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65A9BC4B" w14:textId="77777777" w:rsidTr="00F57B4F">
        <w:trPr>
          <w:trHeight w:val="315"/>
        </w:trPr>
        <w:tc>
          <w:tcPr>
            <w:tcW w:w="6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AEB32" w14:textId="7FF531EC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4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8. Вывод о текущем состоянии компании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BCD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2A8F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3D22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E066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B4F" w:rsidRPr="00E549B3" w14:paraId="3E14A63C" w14:textId="77777777" w:rsidTr="008C5542">
        <w:trPr>
          <w:trHeight w:val="315"/>
        </w:trPr>
        <w:tc>
          <w:tcPr>
            <w:tcW w:w="73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953F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66BB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F903E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D73EA" w14:textId="77777777" w:rsidR="00F57B4F" w:rsidRPr="00E549B3" w:rsidRDefault="00F57B4F" w:rsidP="00E54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27550C87" w14:textId="77777777" w:rsidR="002D27F2" w:rsidRDefault="00E549B3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0F588B7E" w14:textId="04CE62E9" w:rsidR="00E5117C" w:rsidRPr="002D27F2" w:rsidRDefault="00E549B3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0B8">
        <w:rPr>
          <w:rFonts w:ascii="Times New Roman" w:hAnsi="Times New Roman" w:cs="Times New Roman"/>
          <w:b/>
          <w:bCs/>
          <w:sz w:val="28"/>
          <w:szCs w:val="28"/>
        </w:rPr>
        <w:t>Необходимый результат:</w:t>
      </w:r>
      <w:r w:rsidR="00F57B4F">
        <w:rPr>
          <w:rFonts w:ascii="Times New Roman" w:hAnsi="Times New Roman" w:cs="Times New Roman"/>
          <w:b/>
          <w:bCs/>
          <w:sz w:val="28"/>
          <w:szCs w:val="28"/>
        </w:rPr>
        <w:t xml:space="preserve"> р</w:t>
      </w:r>
      <w:r w:rsidR="00F57B4F">
        <w:rPr>
          <w:rFonts w:ascii="Times New Roman" w:hAnsi="Times New Roman" w:cs="Times New Roman"/>
          <w:sz w:val="28"/>
          <w:szCs w:val="28"/>
        </w:rPr>
        <w:t>екомендации организации по улучшению финансового положения и оценка влияния факторов на показатели. Разработка решений по снижению негативного влияния факторов на рейтинг заемщика</w:t>
      </w:r>
    </w:p>
    <w:p w14:paraId="7AB44190" w14:textId="77777777" w:rsidR="00B61D8B" w:rsidRDefault="00B61D8B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843C26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0447D5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44A1E7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03E77E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D4BF0A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B1BC8C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9B1F7F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1446C5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EBC22B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84B3DB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F48FEF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428038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3DA741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464A52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9E003B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BCC78" w14:textId="77777777" w:rsid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600D28" w14:textId="77777777" w:rsidR="008C5542" w:rsidRPr="008C5542" w:rsidRDefault="008C5542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443153" w14:textId="77777777" w:rsidR="00B61D8B" w:rsidRPr="002D27F2" w:rsidRDefault="00B61D8B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26C256" w14:textId="77777777" w:rsidR="008C5542" w:rsidRPr="008C5542" w:rsidRDefault="00B61D8B" w:rsidP="008C5542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заказчика: </w:t>
      </w:r>
      <w:r w:rsidR="00BC7959" w:rsidRPr="00BC7959">
        <w:rPr>
          <w:rFonts w:ascii="Times New Roman" w:hAnsi="Times New Roman" w:cs="Times New Roman"/>
          <w:bCs/>
          <w:sz w:val="28"/>
          <w:szCs w:val="28"/>
        </w:rPr>
        <w:t>АО</w:t>
      </w:r>
      <w:r w:rsidRPr="00C60A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BC7959">
        <w:rPr>
          <w:rFonts w:ascii="Times New Roman" w:hAnsi="Times New Roman"/>
          <w:sz w:val="28"/>
          <w:szCs w:val="28"/>
        </w:rPr>
        <w:t>Росскльхозбанк</w:t>
      </w:r>
      <w:proofErr w:type="spellEnd"/>
      <w:r w:rsidRPr="00C60A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20BAFFAF" w14:textId="0CFA5E7F" w:rsidR="008C5542" w:rsidRPr="008C5542" w:rsidRDefault="00B61D8B" w:rsidP="008C5542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542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кейса:  </w:t>
      </w:r>
      <w:r w:rsidR="008C5542" w:rsidRPr="008C5542">
        <w:rPr>
          <w:rFonts w:ascii="Times New Roman" w:hAnsi="Times New Roman" w:cs="Times New Roman"/>
          <w:sz w:val="28"/>
          <w:szCs w:val="28"/>
        </w:rPr>
        <w:t>Прогноз потребности финансирования по программе «Сельская ипотека»</w:t>
      </w:r>
    </w:p>
    <w:p w14:paraId="77971B7F" w14:textId="64B25041" w:rsidR="00B61D8B" w:rsidRDefault="00B61D8B" w:rsidP="00BC7959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>Описание кейса, в том числе какую проблему необходимо решить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5E18DCE7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>Сельская ипотека. Этот вид льготной ипотеки доступен любому россиянину, планирующему купить жилье в сельской местности.</w:t>
      </w:r>
    </w:p>
    <w:p w14:paraId="075DB17A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>Ипотечные программы с господдержкой стимулируют спрос на недвижимость на сельских территориях, способствуют развитию сельской инфраструктуры и повышению привлекательности жизни на селе. Однако основным целенаправленным средством является «Сельская ипотека».</w:t>
      </w:r>
    </w:p>
    <w:p w14:paraId="306E584F" w14:textId="0D138858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proofErr w:type="gramStart"/>
      <w:r w:rsidRPr="00BC7959">
        <w:rPr>
          <w:rFonts w:ascii="XO Thames" w:hAnsi="XO Thames" w:cs="Times New Roman"/>
          <w:sz w:val="28"/>
          <w:szCs w:val="28"/>
        </w:rPr>
        <w:t>Для привлечения населения в сельскую местность и повышения финансовой доступности жилья Правительством РФ в 2020 г. введен новый финансовый инструмент – программа льготного ипотечного кредитования «Сельская ипотека», предусматривающая предоставление населению, проживающему и работающему, а также изъявившему желание проживать и (или) работать на сельских территориях, ипотечных кредитов (займов) для приобретения или строительства жилья на сельских территориях.</w:t>
      </w:r>
      <w:proofErr w:type="gramEnd"/>
    </w:p>
    <w:p w14:paraId="143E9104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 xml:space="preserve">Цели сельской ипотеки исчерпывающи и направлены </w:t>
      </w:r>
      <w:proofErr w:type="gramStart"/>
      <w:r w:rsidRPr="00BC7959">
        <w:rPr>
          <w:rFonts w:ascii="XO Thames" w:hAnsi="XO Thames" w:cs="Times New Roman"/>
          <w:sz w:val="28"/>
          <w:szCs w:val="28"/>
        </w:rPr>
        <w:t>на</w:t>
      </w:r>
      <w:proofErr w:type="gramEnd"/>
      <w:r w:rsidRPr="00BC7959">
        <w:rPr>
          <w:rFonts w:ascii="XO Thames" w:hAnsi="XO Thames" w:cs="Times New Roman"/>
          <w:sz w:val="28"/>
          <w:szCs w:val="28"/>
        </w:rPr>
        <w:t>:</w:t>
      </w:r>
    </w:p>
    <w:p w14:paraId="3F4DF06A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>1. Приобретение земельного участка и возведение жилого дома, пригодного для постоянного места жительства на условиях заключенного договора подряда.</w:t>
      </w:r>
    </w:p>
    <w:p w14:paraId="2C0CE18F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>2. Строительство или завершение строительства жилого дома по договору подряда на имеющемся в собственности земельном участке.</w:t>
      </w:r>
    </w:p>
    <w:p w14:paraId="0535F6A1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>3. Покупку готового жилья по договору купли-продажи (жилого дома с землей, дома блокированной застройки (</w:t>
      </w:r>
      <w:proofErr w:type="spellStart"/>
      <w:r w:rsidRPr="00BC7959">
        <w:rPr>
          <w:rFonts w:ascii="XO Thames" w:hAnsi="XO Thames" w:cs="Times New Roman"/>
          <w:sz w:val="28"/>
          <w:szCs w:val="28"/>
        </w:rPr>
        <w:t>таунхауса</w:t>
      </w:r>
      <w:proofErr w:type="spellEnd"/>
      <w:r w:rsidRPr="00BC7959">
        <w:rPr>
          <w:rFonts w:ascii="XO Thames" w:hAnsi="XO Thames" w:cs="Times New Roman"/>
          <w:sz w:val="28"/>
          <w:szCs w:val="28"/>
        </w:rPr>
        <w:t>), квартиры в многоквартирных домах этажностью до 5 этажей в опорных населенных пунктах).</w:t>
      </w:r>
    </w:p>
    <w:p w14:paraId="02434380" w14:textId="77777777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lastRenderedPageBreak/>
        <w:t>4. Покупку строящегося жилья по договору участия в долевом строительстве (жилого дома с землей, дома блокированной застройки (</w:t>
      </w:r>
      <w:proofErr w:type="spellStart"/>
      <w:r w:rsidRPr="00BC7959">
        <w:rPr>
          <w:rFonts w:ascii="XO Thames" w:hAnsi="XO Thames" w:cs="Times New Roman"/>
          <w:sz w:val="28"/>
          <w:szCs w:val="28"/>
        </w:rPr>
        <w:t>таунхауса</w:t>
      </w:r>
      <w:proofErr w:type="spellEnd"/>
      <w:r w:rsidRPr="00BC7959">
        <w:rPr>
          <w:rFonts w:ascii="XO Thames" w:hAnsi="XO Thames" w:cs="Times New Roman"/>
          <w:sz w:val="28"/>
          <w:szCs w:val="28"/>
        </w:rPr>
        <w:t>), квартиры в многоквартирных домах этажностью до 5 этажей в опорных населенных пунктах).</w:t>
      </w:r>
    </w:p>
    <w:p w14:paraId="69814423" w14:textId="41626080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>Особенностью данной ипотечной программы, существенно отличающей ее от ипотеки на приобретение недвижимости, является возможность приобретения как уже возведенных жилых домов (то есть рассматриваются объекты на рынке вторичной недвижимости), так и новых объектов. В том числе и выдача займа осуществляется в рамках долевого строительства, и, как следует из условий данной программы, местность, в которой используются заемные средства, должна входить в состав территорий сельской местности, пригодной для проживания, с имеющейся коммунальной инфраструктурой: водоснабжением, электроснабжением, канализацией и отоплением.</w:t>
      </w:r>
    </w:p>
    <w:p w14:paraId="1F1FED3A" w14:textId="761CE1BE" w:rsid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BC7959">
        <w:rPr>
          <w:rFonts w:ascii="XO Thames" w:hAnsi="XO Thames" w:cs="Times New Roman"/>
          <w:sz w:val="28"/>
          <w:szCs w:val="28"/>
        </w:rPr>
        <w:t xml:space="preserve">Сельская ипотека предусматривает использование льготной ставки от 0,1 до 3% годовых, суммы кредита от 100 тыс. до 6 </w:t>
      </w:r>
      <w:proofErr w:type="gramStart"/>
      <w:r w:rsidRPr="00BC7959">
        <w:rPr>
          <w:rFonts w:ascii="XO Thames" w:hAnsi="XO Thames" w:cs="Times New Roman"/>
          <w:sz w:val="28"/>
          <w:szCs w:val="28"/>
        </w:rPr>
        <w:t>млн</w:t>
      </w:r>
      <w:proofErr w:type="gramEnd"/>
      <w:r w:rsidRPr="00BC7959">
        <w:rPr>
          <w:rFonts w:ascii="XO Thames" w:hAnsi="XO Thames" w:cs="Times New Roman"/>
          <w:sz w:val="28"/>
          <w:szCs w:val="28"/>
        </w:rPr>
        <w:t xml:space="preserve"> руб., срока кредитования до 25 лет и первоначального взноса в размере 20% от стоимости приобретаемого имущества. Благодаря льготной сельской ипотеке Минсельхозом России запланировано улучшение жилищных условий 286,2 тыс. семей. </w:t>
      </w:r>
    </w:p>
    <w:p w14:paraId="2C132E8D" w14:textId="3FB1D7C2" w:rsidR="00BC7959" w:rsidRPr="00BC7959" w:rsidRDefault="00BC7959" w:rsidP="008C5542">
      <w:pPr>
        <w:spacing w:after="0" w:line="36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>
        <w:rPr>
          <w:rFonts w:ascii="XO Thames" w:hAnsi="XO Thames" w:cs="Times New Roman"/>
          <w:sz w:val="28"/>
          <w:szCs w:val="28"/>
        </w:rPr>
        <w:t>На основе открытых данных и личных исследований студентов (с применением опросов) оценить возможный объем рынка РФ и Новосибирской области по сельской ипотеке, спрогнозировать объёмы финансирования, выявить проблемы и предложить направления их решений на уровне регионов.</w:t>
      </w:r>
    </w:p>
    <w:p w14:paraId="7B06DE27" w14:textId="1ECF9A30" w:rsidR="00B61D8B" w:rsidRDefault="00B61D8B" w:rsidP="008C554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360B8">
        <w:rPr>
          <w:rFonts w:ascii="Times New Roman" w:hAnsi="Times New Roman" w:cs="Times New Roman"/>
          <w:b/>
          <w:bCs/>
          <w:sz w:val="28"/>
          <w:szCs w:val="28"/>
        </w:rPr>
        <w:t xml:space="preserve">Необходимый результат: </w:t>
      </w:r>
      <w:r w:rsidR="00BC7959">
        <w:rPr>
          <w:rFonts w:ascii="Times New Roman" w:hAnsi="Times New Roman" w:cs="Times New Roman"/>
          <w:sz w:val="28"/>
          <w:szCs w:val="28"/>
        </w:rPr>
        <w:t xml:space="preserve">Прогноз </w:t>
      </w:r>
      <w:r w:rsidR="009876B3">
        <w:rPr>
          <w:rFonts w:ascii="Times New Roman" w:hAnsi="Times New Roman" w:cs="Times New Roman"/>
          <w:sz w:val="28"/>
          <w:szCs w:val="28"/>
        </w:rPr>
        <w:t>потребности финансирования по программе «Сельская ипотека»</w:t>
      </w:r>
    </w:p>
    <w:p w14:paraId="2F78AF9B" w14:textId="77777777" w:rsidR="008C5542" w:rsidRDefault="008C5542" w:rsidP="008C554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F58D86" w14:textId="77777777" w:rsidR="008C5542" w:rsidRDefault="008C5542" w:rsidP="008C554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431AB5" w14:textId="77777777" w:rsidR="008C5542" w:rsidRDefault="008C5542" w:rsidP="008C554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881066" w14:textId="15C19912" w:rsidR="008C5542" w:rsidRPr="00C60A35" w:rsidRDefault="008C5542" w:rsidP="008C5542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60A3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Наименование заказчика: </w:t>
      </w:r>
      <w:r>
        <w:rPr>
          <w:rFonts w:ascii="Times New Roman" w:hAnsi="Times New Roman"/>
          <w:sz w:val="28"/>
          <w:szCs w:val="28"/>
        </w:rPr>
        <w:t>Банк ВТБ (ПАО).</w:t>
      </w:r>
    </w:p>
    <w:p w14:paraId="292E6AF5" w14:textId="72DBF01E" w:rsidR="0019648A" w:rsidRDefault="008C5542" w:rsidP="0019648A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кейса: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648A">
        <w:rPr>
          <w:rFonts w:ascii="Times New Roman" w:hAnsi="Times New Roman" w:cs="Times New Roman"/>
          <w:sz w:val="28"/>
          <w:szCs w:val="28"/>
        </w:rPr>
        <w:t xml:space="preserve">Концепция привлечения юридических лиц </w:t>
      </w:r>
      <w:r w:rsidR="002153EA">
        <w:rPr>
          <w:rFonts w:ascii="Times New Roman" w:hAnsi="Times New Roman" w:cs="Times New Roman"/>
          <w:sz w:val="28"/>
          <w:szCs w:val="28"/>
        </w:rPr>
        <w:t xml:space="preserve">на обслуживание в </w:t>
      </w:r>
      <w:r w:rsidR="002153EA">
        <w:rPr>
          <w:rFonts w:ascii="Times New Roman" w:hAnsi="Times New Roman" w:cs="Times New Roman"/>
          <w:sz w:val="28"/>
          <w:szCs w:val="28"/>
        </w:rPr>
        <w:t>банк ВТБ (ПАО)</w:t>
      </w:r>
      <w:r w:rsidR="002153EA">
        <w:rPr>
          <w:rFonts w:ascii="Times New Roman" w:hAnsi="Times New Roman" w:cs="Times New Roman"/>
          <w:sz w:val="28"/>
          <w:szCs w:val="28"/>
        </w:rPr>
        <w:t xml:space="preserve"> с целью увеличения кредитного портфеля банка и активной клиентской базы в части зарплатных клиентов. </w:t>
      </w:r>
    </w:p>
    <w:p w14:paraId="44333534" w14:textId="74C9F924" w:rsidR="0019648A" w:rsidRPr="0019648A" w:rsidRDefault="008C5542" w:rsidP="0019648A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48A">
        <w:rPr>
          <w:rFonts w:ascii="Times New Roman" w:hAnsi="Times New Roman" w:cs="Times New Roman"/>
          <w:b/>
          <w:bCs/>
          <w:sz w:val="28"/>
          <w:szCs w:val="28"/>
        </w:rPr>
        <w:t xml:space="preserve">Описание кейса, в том числе какую проблему необходимо решить. </w:t>
      </w:r>
    </w:p>
    <w:p w14:paraId="52F8D75F" w14:textId="696A78B3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>Банк «ВТБ» (ПАО)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19648A">
        <w:rPr>
          <w:rFonts w:ascii="Times New Roman" w:hAnsi="Times New Roman"/>
          <w:sz w:val="28"/>
          <w:szCs w:val="28"/>
        </w:rPr>
        <w:t xml:space="preserve"> российский универсальный коммерческий банк c государственным участием. Является головной структурой Группы ВТБ. Финансовый конгломерат. 60,9 % обыкновенных акций банка принадлежит государству, остальные 39,1 % находятся в свободном обращении; с учётом привилегированных акций под государственным контролем находится 92 % акционерного капитала группы. Второй по величине активов банк России и первый по размеру уставного капитала. Главный офис банка находится в Москве, зарегистрирован банк в Санкт-Петербурге. </w:t>
      </w:r>
      <w:proofErr w:type="gramStart"/>
      <w:r w:rsidRPr="0019648A">
        <w:rPr>
          <w:rFonts w:ascii="Times New Roman" w:hAnsi="Times New Roman"/>
          <w:sz w:val="28"/>
          <w:szCs w:val="28"/>
        </w:rPr>
        <w:t>Имеет дочерние или ассоциированные банки в Белоруссии, Армении, Казахстане, Азербайджане, Грузии, Германии, Италии, Великобритании, на Кипре.</w:t>
      </w:r>
      <w:proofErr w:type="gramEnd"/>
    </w:p>
    <w:p w14:paraId="3CCFECB3" w14:textId="681D9541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 xml:space="preserve">Рыночная капитализация банка на конец января </w:t>
      </w:r>
      <w:r>
        <w:rPr>
          <w:rFonts w:ascii="Times New Roman" w:hAnsi="Times New Roman"/>
          <w:sz w:val="28"/>
          <w:szCs w:val="28"/>
        </w:rPr>
        <w:t xml:space="preserve">2024 года — 654,2 </w:t>
      </w:r>
      <w:proofErr w:type="gramStart"/>
      <w:r>
        <w:rPr>
          <w:rFonts w:ascii="Times New Roman" w:hAnsi="Times New Roman"/>
          <w:sz w:val="28"/>
          <w:szCs w:val="28"/>
        </w:rPr>
        <w:t>млрд</w:t>
      </w:r>
      <w:proofErr w:type="gramEnd"/>
      <w:r>
        <w:rPr>
          <w:rFonts w:ascii="Times New Roman" w:hAnsi="Times New Roman"/>
          <w:sz w:val="28"/>
          <w:szCs w:val="28"/>
        </w:rPr>
        <w:t xml:space="preserve"> рублей</w:t>
      </w:r>
      <w:r w:rsidRPr="0019648A">
        <w:rPr>
          <w:rFonts w:ascii="Times New Roman" w:hAnsi="Times New Roman"/>
          <w:sz w:val="28"/>
          <w:szCs w:val="28"/>
        </w:rPr>
        <w:t>.</w:t>
      </w:r>
    </w:p>
    <w:p w14:paraId="2D0F8730" w14:textId="689D4F02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 xml:space="preserve">Клиентами банка являются 19,3 </w:t>
      </w:r>
      <w:proofErr w:type="gramStart"/>
      <w:r w:rsidRPr="0019648A">
        <w:rPr>
          <w:rFonts w:ascii="Times New Roman" w:hAnsi="Times New Roman"/>
          <w:sz w:val="28"/>
          <w:szCs w:val="28"/>
        </w:rPr>
        <w:t>млн</w:t>
      </w:r>
      <w:proofErr w:type="gramEnd"/>
      <w:r w:rsidRPr="0019648A">
        <w:rPr>
          <w:rFonts w:ascii="Times New Roman" w:hAnsi="Times New Roman"/>
          <w:sz w:val="28"/>
          <w:szCs w:val="28"/>
        </w:rPr>
        <w:t xml:space="preserve"> человек (по итогам 2023 года) и 858 тысяч предприятий малого и среднего биз</w:t>
      </w:r>
      <w:r>
        <w:rPr>
          <w:rFonts w:ascii="Times New Roman" w:hAnsi="Times New Roman"/>
          <w:sz w:val="28"/>
          <w:szCs w:val="28"/>
        </w:rPr>
        <w:t>неса (по данным 2022 года).</w:t>
      </w:r>
    </w:p>
    <w:p w14:paraId="7FC554FC" w14:textId="4638544F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>Банк имеет наивысшую рейтинговую оценку от рейтингового агентства «Эксперт РА» — «</w:t>
      </w:r>
      <w:proofErr w:type="spellStart"/>
      <w:r w:rsidRPr="0019648A">
        <w:rPr>
          <w:rFonts w:ascii="Times New Roman" w:hAnsi="Times New Roman"/>
          <w:sz w:val="28"/>
          <w:szCs w:val="28"/>
        </w:rPr>
        <w:t>ruAA</w:t>
      </w:r>
      <w:proofErr w:type="gramStart"/>
      <w:r w:rsidRPr="0019648A">
        <w:rPr>
          <w:rFonts w:ascii="Times New Roman" w:hAnsi="Times New Roman"/>
          <w:sz w:val="28"/>
          <w:szCs w:val="28"/>
        </w:rPr>
        <w:t>А</w:t>
      </w:r>
      <w:proofErr w:type="spellEnd"/>
      <w:proofErr w:type="gramEnd"/>
      <w:r w:rsidRPr="0019648A">
        <w:rPr>
          <w:rFonts w:ascii="Times New Roman" w:hAnsi="Times New Roman"/>
          <w:sz w:val="28"/>
          <w:szCs w:val="28"/>
        </w:rPr>
        <w:t>», прогноз — «стабильный» (</w:t>
      </w:r>
      <w:r>
        <w:rPr>
          <w:rFonts w:ascii="Times New Roman" w:hAnsi="Times New Roman"/>
          <w:sz w:val="28"/>
          <w:szCs w:val="28"/>
        </w:rPr>
        <w:t>присвоена в апреле 2023 года)</w:t>
      </w:r>
      <w:r w:rsidRPr="0019648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9648A">
        <w:rPr>
          <w:rFonts w:ascii="Times New Roman" w:hAnsi="Times New Roman"/>
          <w:sz w:val="28"/>
          <w:szCs w:val="28"/>
        </w:rPr>
        <w:t>Включён Банком России в перечень системно зн</w:t>
      </w:r>
      <w:r>
        <w:rPr>
          <w:rFonts w:ascii="Times New Roman" w:hAnsi="Times New Roman"/>
          <w:sz w:val="28"/>
          <w:szCs w:val="28"/>
        </w:rPr>
        <w:t>ачимых кредитных организаций.</w:t>
      </w:r>
      <w:proofErr w:type="gramEnd"/>
    </w:p>
    <w:p w14:paraId="3EF4576F" w14:textId="77777777" w:rsid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 xml:space="preserve">ВТБ является </w:t>
      </w:r>
      <w:r>
        <w:rPr>
          <w:rFonts w:ascii="Times New Roman" w:hAnsi="Times New Roman"/>
          <w:sz w:val="28"/>
          <w:szCs w:val="28"/>
        </w:rPr>
        <w:t>крупнейшим банком</w:t>
      </w:r>
      <w:r w:rsidRPr="0019648A">
        <w:rPr>
          <w:rFonts w:ascii="Times New Roman" w:hAnsi="Times New Roman"/>
          <w:sz w:val="28"/>
          <w:szCs w:val="28"/>
        </w:rPr>
        <w:t xml:space="preserve"> в России банком по объёмам розничного бизнеса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680560B7" w14:textId="39744D5C" w:rsidR="0019648A" w:rsidRPr="0019648A" w:rsidRDefault="005B7B59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Задача: </w:t>
      </w:r>
      <w:r w:rsidR="0019648A" w:rsidRPr="0019648A">
        <w:rPr>
          <w:rFonts w:ascii="Times New Roman" w:hAnsi="Times New Roman"/>
          <w:sz w:val="28"/>
          <w:szCs w:val="28"/>
        </w:rPr>
        <w:t xml:space="preserve">Разработать концепцию привлечения </w:t>
      </w:r>
      <w:r w:rsidR="0019648A">
        <w:rPr>
          <w:rFonts w:ascii="Times New Roman" w:hAnsi="Times New Roman"/>
          <w:sz w:val="28"/>
          <w:szCs w:val="28"/>
        </w:rPr>
        <w:t>юридических лиц в зарплатные проекты</w:t>
      </w:r>
      <w:r w:rsidR="0019648A" w:rsidRPr="0019648A">
        <w:rPr>
          <w:rFonts w:ascii="Times New Roman" w:hAnsi="Times New Roman"/>
          <w:sz w:val="28"/>
          <w:szCs w:val="28"/>
        </w:rPr>
        <w:t xml:space="preserve">, которая позволит увеличить объем пассивов </w:t>
      </w:r>
      <w:r w:rsidR="0019648A">
        <w:rPr>
          <w:rFonts w:ascii="Times New Roman" w:hAnsi="Times New Roman"/>
          <w:sz w:val="28"/>
          <w:szCs w:val="28"/>
        </w:rPr>
        <w:t xml:space="preserve">и активов </w:t>
      </w:r>
      <w:r w:rsidR="0019648A" w:rsidRPr="0019648A">
        <w:rPr>
          <w:rFonts w:ascii="Times New Roman" w:hAnsi="Times New Roman"/>
          <w:sz w:val="28"/>
          <w:szCs w:val="28"/>
        </w:rPr>
        <w:t>в Банке, то есть привлечь на счета Банка больше денежных средств от текущих или потенциальных</w:t>
      </w:r>
      <w:r w:rsidR="0019648A">
        <w:rPr>
          <w:rFonts w:ascii="Times New Roman" w:hAnsi="Times New Roman"/>
          <w:sz w:val="28"/>
          <w:szCs w:val="28"/>
        </w:rPr>
        <w:t xml:space="preserve"> </w:t>
      </w:r>
      <w:r w:rsidR="0019648A" w:rsidRPr="0019648A">
        <w:rPr>
          <w:rFonts w:ascii="Times New Roman" w:hAnsi="Times New Roman"/>
          <w:sz w:val="28"/>
          <w:szCs w:val="28"/>
        </w:rPr>
        <w:t>клиентов</w:t>
      </w:r>
      <w:r w:rsidR="0019648A">
        <w:rPr>
          <w:rFonts w:ascii="Times New Roman" w:hAnsi="Times New Roman"/>
          <w:sz w:val="28"/>
          <w:szCs w:val="28"/>
        </w:rPr>
        <w:t>, расширить кредитный портфель.</w:t>
      </w:r>
    </w:p>
    <w:p w14:paraId="315C371B" w14:textId="77777777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lastRenderedPageBreak/>
        <w:t>ДЛЯ ЭТОГО ВАМ НУЖНО</w:t>
      </w:r>
    </w:p>
    <w:p w14:paraId="39BACC7E" w14:textId="025FF9B3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 xml:space="preserve">1. Изучить деятельность </w:t>
      </w:r>
      <w:r>
        <w:rPr>
          <w:rFonts w:ascii="Times New Roman" w:hAnsi="Times New Roman"/>
          <w:sz w:val="28"/>
          <w:szCs w:val="28"/>
        </w:rPr>
        <w:t xml:space="preserve">Банка ВТБ (ПАО) </w:t>
      </w:r>
      <w:r w:rsidRPr="0019648A">
        <w:rPr>
          <w:rFonts w:ascii="Times New Roman" w:hAnsi="Times New Roman"/>
          <w:sz w:val="28"/>
          <w:szCs w:val="28"/>
        </w:rPr>
        <w:t xml:space="preserve"> и </w:t>
      </w:r>
      <w:r w:rsidR="00FE17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Группы в целом</w:t>
      </w:r>
      <w:r w:rsidRPr="0019648A">
        <w:rPr>
          <w:rFonts w:ascii="Times New Roman" w:hAnsi="Times New Roman"/>
          <w:sz w:val="28"/>
          <w:szCs w:val="28"/>
        </w:rPr>
        <w:t>, выявить точки роста и конкурентные преимущества.</w:t>
      </w:r>
    </w:p>
    <w:p w14:paraId="1B4638A0" w14:textId="04A68A39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>2. Провести анализ отрасли и рынка (исследование объемов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648A">
        <w:rPr>
          <w:rFonts w:ascii="Times New Roman" w:hAnsi="Times New Roman"/>
          <w:sz w:val="28"/>
          <w:szCs w:val="28"/>
        </w:rPr>
        <w:t>рынка</w:t>
      </w:r>
      <w:r>
        <w:rPr>
          <w:rFonts w:ascii="Times New Roman" w:hAnsi="Times New Roman"/>
          <w:sz w:val="28"/>
          <w:szCs w:val="28"/>
        </w:rPr>
        <w:t xml:space="preserve"> зарплатных проектов</w:t>
      </w:r>
      <w:r w:rsidRPr="0019648A">
        <w:rPr>
          <w:rFonts w:ascii="Times New Roman" w:hAnsi="Times New Roman"/>
          <w:sz w:val="28"/>
          <w:szCs w:val="28"/>
        </w:rPr>
        <w:t xml:space="preserve">, определение целевой аудитории, выявление их </w:t>
      </w:r>
      <w:r>
        <w:rPr>
          <w:rFonts w:ascii="Times New Roman" w:hAnsi="Times New Roman"/>
          <w:sz w:val="28"/>
          <w:szCs w:val="28"/>
        </w:rPr>
        <w:t xml:space="preserve">проблем </w:t>
      </w:r>
      <w:r w:rsidRPr="0019648A">
        <w:rPr>
          <w:rFonts w:ascii="Times New Roman" w:hAnsi="Times New Roman"/>
          <w:sz w:val="28"/>
          <w:szCs w:val="28"/>
        </w:rPr>
        <w:t>и потребностей).</w:t>
      </w:r>
    </w:p>
    <w:p w14:paraId="730631F5" w14:textId="2BC68406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>3. Предложить продукт, бизнес-модель, обосновать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E1738">
        <w:rPr>
          <w:rFonts w:ascii="Times New Roman" w:hAnsi="Times New Roman"/>
          <w:sz w:val="28"/>
          <w:szCs w:val="28"/>
        </w:rPr>
        <w:t>целесообразность.</w:t>
      </w:r>
    </w:p>
    <w:p w14:paraId="4B220094" w14:textId="4AEC67E5" w:rsidR="0019648A" w:rsidRPr="0019648A" w:rsidRDefault="0019648A" w:rsidP="0019648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648A">
        <w:rPr>
          <w:rFonts w:ascii="Times New Roman" w:hAnsi="Times New Roman"/>
          <w:sz w:val="28"/>
          <w:szCs w:val="28"/>
        </w:rPr>
        <w:t xml:space="preserve">4.  </w:t>
      </w:r>
      <w:r w:rsidR="00FE1738">
        <w:rPr>
          <w:rFonts w:ascii="Times New Roman" w:hAnsi="Times New Roman"/>
          <w:sz w:val="28"/>
          <w:szCs w:val="28"/>
        </w:rPr>
        <w:t xml:space="preserve">Составить </w:t>
      </w:r>
      <w:r w:rsidRPr="0019648A">
        <w:rPr>
          <w:rFonts w:ascii="Times New Roman" w:hAnsi="Times New Roman"/>
          <w:sz w:val="28"/>
          <w:szCs w:val="28"/>
        </w:rPr>
        <w:t xml:space="preserve">план реализации проекта </w:t>
      </w:r>
      <w:r w:rsidR="00FE1738">
        <w:rPr>
          <w:rFonts w:ascii="Times New Roman" w:hAnsi="Times New Roman"/>
          <w:sz w:val="28"/>
          <w:szCs w:val="28"/>
        </w:rPr>
        <w:t>по кварталам, оценить риски и способы их минимизации, определить ответственных лиц, оценить затраты и эффективность предложенного проекта.</w:t>
      </w:r>
      <w:r w:rsidRPr="0019648A">
        <w:rPr>
          <w:rFonts w:ascii="Times New Roman" w:hAnsi="Times New Roman"/>
          <w:sz w:val="28"/>
          <w:szCs w:val="28"/>
        </w:rPr>
        <w:t xml:space="preserve"> </w:t>
      </w:r>
    </w:p>
    <w:p w14:paraId="37D10B07" w14:textId="77777777" w:rsidR="002153EA" w:rsidRDefault="008C5542" w:rsidP="002153EA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3E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Необходимый результат: </w:t>
      </w:r>
      <w:r w:rsidR="002153EA">
        <w:rPr>
          <w:rFonts w:ascii="Times New Roman" w:hAnsi="Times New Roman" w:cs="Times New Roman"/>
          <w:sz w:val="28"/>
          <w:szCs w:val="28"/>
        </w:rPr>
        <w:t xml:space="preserve">Концепция привлечения юридических лиц на обслуживание в банк ВТБ (ПАО) с целью увеличения кредитного портфеля банка и активной клиентской базы в части зарплатных клиентов. </w:t>
      </w:r>
    </w:p>
    <w:p w14:paraId="63406037" w14:textId="154CA134" w:rsidR="008C5542" w:rsidRPr="002153EA" w:rsidRDefault="008C5542" w:rsidP="002153EA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F025687" w14:textId="77777777" w:rsidR="008C5542" w:rsidRDefault="008C5542" w:rsidP="008C554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58A82" w14:textId="77777777" w:rsidR="00B61D8B" w:rsidRDefault="00B61D8B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451B82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3D43FD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65FAD5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548083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D31834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544B0C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CFE221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0C3366" w14:textId="77777777" w:rsidR="005B7B59" w:rsidRPr="00082E92" w:rsidRDefault="005B7B59" w:rsidP="005B7B59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E92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КЕЙС ОТ ИНДУСТРИАЛЬНОГО/НАУЧНОГО ПАРТНЕРА</w:t>
      </w:r>
    </w:p>
    <w:p w14:paraId="651CB548" w14:textId="69C28ED0" w:rsidR="005B7B59" w:rsidRPr="00C60A35" w:rsidRDefault="005B7B59" w:rsidP="005B7B59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заказчика: </w:t>
      </w:r>
      <w:r>
        <w:rPr>
          <w:rFonts w:ascii="Times New Roman" w:hAnsi="Times New Roman"/>
          <w:sz w:val="28"/>
          <w:szCs w:val="28"/>
        </w:rPr>
        <w:t>Министерство сельского хозяйства Новосибирской области</w:t>
      </w:r>
    </w:p>
    <w:p w14:paraId="42AC0D3E" w14:textId="77777777" w:rsidR="00076B92" w:rsidRDefault="005B7B59" w:rsidP="00076B92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кейса: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Влияние режима ЧС на количество сельскохозяйственных организаций </w:t>
      </w:r>
    </w:p>
    <w:p w14:paraId="16F206F6" w14:textId="5D84D951" w:rsidR="00076B92" w:rsidRPr="00076B92" w:rsidRDefault="005B7B59" w:rsidP="00076B92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B92">
        <w:rPr>
          <w:rFonts w:ascii="Times New Roman" w:hAnsi="Times New Roman" w:cs="Times New Roman"/>
          <w:b/>
          <w:bCs/>
          <w:sz w:val="28"/>
          <w:szCs w:val="28"/>
        </w:rPr>
        <w:t xml:space="preserve">Описание кейса, в том числе какую проблему необходимо решить. </w:t>
      </w:r>
    </w:p>
    <w:p w14:paraId="5B04F223" w14:textId="5208146C" w:rsidR="005B7B59" w:rsidRPr="00076B92" w:rsidRDefault="00076B92" w:rsidP="00076B92">
      <w:pPr>
        <w:tabs>
          <w:tab w:val="left" w:pos="993"/>
        </w:tabs>
        <w:spacing w:after="0" w:line="360" w:lineRule="auto"/>
        <w:ind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Ситуация мая 2024 г. </w:t>
      </w:r>
      <w:r w:rsidR="00392348">
        <w:rPr>
          <w:rFonts w:ascii="Times New Roman" w:hAnsi="Times New Roman" w:cs="Times New Roman"/>
          <w:b/>
          <w:bCs/>
          <w:sz w:val="28"/>
          <w:szCs w:val="28"/>
        </w:rPr>
        <w:t xml:space="preserve">(из оперативных данных) </w:t>
      </w:r>
      <w:r w:rsidR="005B7B59" w:rsidRPr="00076B92">
        <w:rPr>
          <w:rFonts w:ascii="Times New Roman" w:hAnsi="Times New Roman"/>
          <w:sz w:val="28"/>
          <w:szCs w:val="28"/>
        </w:rPr>
        <w:t xml:space="preserve">Дожди привели к сильному переувлажнению почвы в Новосибирской области, что повлекло </w:t>
      </w:r>
      <w:r>
        <w:rPr>
          <w:rFonts w:ascii="Times New Roman" w:hAnsi="Times New Roman"/>
          <w:sz w:val="28"/>
          <w:szCs w:val="28"/>
        </w:rPr>
        <w:t>к сокращению</w:t>
      </w:r>
      <w:r w:rsidR="005B7B59" w:rsidRPr="00076B92">
        <w:rPr>
          <w:rFonts w:ascii="Times New Roman" w:hAnsi="Times New Roman"/>
          <w:sz w:val="28"/>
          <w:szCs w:val="28"/>
        </w:rPr>
        <w:t xml:space="preserve"> суточных темпов сева в два раза. Если погода не наладится, в регионе может быть объявлен режим ЧС</w:t>
      </w:r>
      <w:r>
        <w:rPr>
          <w:rFonts w:ascii="Times New Roman" w:hAnsi="Times New Roman"/>
          <w:sz w:val="28"/>
          <w:szCs w:val="28"/>
        </w:rPr>
        <w:t>.</w:t>
      </w:r>
    </w:p>
    <w:p w14:paraId="4F296CB8" w14:textId="55A264F6" w:rsidR="005B7B59" w:rsidRPr="00076B92" w:rsidRDefault="00076B92" w:rsidP="00076B92">
      <w:pPr>
        <w:tabs>
          <w:tab w:val="left" w:pos="993"/>
        </w:tabs>
        <w:spacing w:after="0" w:line="360" w:lineRule="auto"/>
        <w:ind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период с 20 по 27 мая 2024 гг</w:t>
      </w:r>
      <w:r w:rsidR="00392348">
        <w:rPr>
          <w:rFonts w:ascii="Times New Roman" w:hAnsi="Times New Roman"/>
          <w:sz w:val="28"/>
          <w:szCs w:val="28"/>
        </w:rPr>
        <w:t xml:space="preserve">. </w:t>
      </w:r>
      <w:r w:rsidR="00392348">
        <w:rPr>
          <w:rFonts w:ascii="Times New Roman" w:hAnsi="Times New Roman"/>
          <w:sz w:val="28"/>
          <w:szCs w:val="28"/>
        </w:rPr>
        <w:t xml:space="preserve">в ходе посевных работ превышена планка </w:t>
      </w:r>
      <w:r>
        <w:rPr>
          <w:rFonts w:ascii="Times New Roman" w:hAnsi="Times New Roman"/>
          <w:sz w:val="28"/>
          <w:szCs w:val="28"/>
        </w:rPr>
        <w:t xml:space="preserve"> в 1 </w:t>
      </w:r>
      <w:proofErr w:type="gramStart"/>
      <w:r>
        <w:rPr>
          <w:rFonts w:ascii="Times New Roman" w:hAnsi="Times New Roman"/>
          <w:sz w:val="28"/>
          <w:szCs w:val="28"/>
        </w:rPr>
        <w:t>млн</w:t>
      </w:r>
      <w:proofErr w:type="gramEnd"/>
      <w:r>
        <w:rPr>
          <w:rFonts w:ascii="Times New Roman" w:hAnsi="Times New Roman"/>
          <w:sz w:val="28"/>
          <w:szCs w:val="28"/>
        </w:rPr>
        <w:t xml:space="preserve"> га, однако </w:t>
      </w:r>
      <w:r w:rsidR="005B7B59" w:rsidRPr="00076B92">
        <w:rPr>
          <w:rFonts w:ascii="Times New Roman" w:hAnsi="Times New Roman"/>
          <w:sz w:val="28"/>
          <w:szCs w:val="28"/>
        </w:rPr>
        <w:t>несмотря на то, что это 51% к плану, это</w:t>
      </w:r>
      <w:r>
        <w:rPr>
          <w:rFonts w:ascii="Times New Roman" w:hAnsi="Times New Roman"/>
          <w:sz w:val="28"/>
          <w:szCs w:val="28"/>
        </w:rPr>
        <w:t xml:space="preserve">го </w:t>
      </w:r>
      <w:r w:rsidR="005B7B59" w:rsidRPr="00076B92">
        <w:rPr>
          <w:rFonts w:ascii="Times New Roman" w:hAnsi="Times New Roman"/>
          <w:sz w:val="28"/>
          <w:szCs w:val="28"/>
        </w:rPr>
        <w:t xml:space="preserve"> недостаточно. Затяжные дожди </w:t>
      </w:r>
      <w:r w:rsidRPr="00076B92">
        <w:rPr>
          <w:rFonts w:ascii="Times New Roman" w:hAnsi="Times New Roman"/>
          <w:sz w:val="28"/>
          <w:szCs w:val="28"/>
        </w:rPr>
        <w:t>оказали</w:t>
      </w:r>
      <w:r w:rsidRPr="00076B92">
        <w:rPr>
          <w:rFonts w:ascii="Times New Roman" w:hAnsi="Times New Roman"/>
          <w:sz w:val="28"/>
          <w:szCs w:val="28"/>
        </w:rPr>
        <w:t xml:space="preserve"> </w:t>
      </w:r>
      <w:r w:rsidR="005B7B59" w:rsidRPr="00076B92">
        <w:rPr>
          <w:rFonts w:ascii="Times New Roman" w:hAnsi="Times New Roman"/>
          <w:sz w:val="28"/>
          <w:szCs w:val="28"/>
        </w:rPr>
        <w:t xml:space="preserve"> негативное влияние</w:t>
      </w:r>
      <w:r>
        <w:rPr>
          <w:rFonts w:ascii="Times New Roman" w:hAnsi="Times New Roman"/>
          <w:sz w:val="28"/>
          <w:szCs w:val="28"/>
        </w:rPr>
        <w:t>, н</w:t>
      </w:r>
      <w:r w:rsidR="005B7B59" w:rsidRPr="00076B92">
        <w:rPr>
          <w:rFonts w:ascii="Times New Roman" w:hAnsi="Times New Roman"/>
          <w:sz w:val="28"/>
          <w:szCs w:val="28"/>
        </w:rPr>
        <w:t>аблюдается отст</w:t>
      </w:r>
      <w:r>
        <w:rPr>
          <w:rFonts w:ascii="Times New Roman" w:hAnsi="Times New Roman"/>
          <w:sz w:val="28"/>
          <w:szCs w:val="28"/>
        </w:rPr>
        <w:t xml:space="preserve">авание по зерновым. </w:t>
      </w:r>
      <w:r w:rsidR="005B7B59" w:rsidRPr="00076B92">
        <w:rPr>
          <w:rFonts w:ascii="Times New Roman" w:hAnsi="Times New Roman"/>
          <w:sz w:val="28"/>
          <w:szCs w:val="28"/>
        </w:rPr>
        <w:t>Если такая тенденция с дождями и переувлажнением будет продолжаться, то складываются все объективные предпосылки для введения режима ЧС</w:t>
      </w:r>
      <w:r>
        <w:rPr>
          <w:rFonts w:ascii="Times New Roman" w:hAnsi="Times New Roman"/>
          <w:sz w:val="28"/>
          <w:szCs w:val="28"/>
        </w:rPr>
        <w:t>.</w:t>
      </w:r>
    </w:p>
    <w:p w14:paraId="48FD94CC" w14:textId="441BE178" w:rsidR="005B7B59" w:rsidRPr="00076B92" w:rsidRDefault="00076B92" w:rsidP="00076B92">
      <w:pPr>
        <w:tabs>
          <w:tab w:val="left" w:pos="993"/>
        </w:tabs>
        <w:spacing w:after="0" w:line="360" w:lineRule="auto"/>
        <w:ind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</w:t>
      </w:r>
      <w:r w:rsidR="005B7B59" w:rsidRPr="00076B92">
        <w:rPr>
          <w:rFonts w:ascii="Times New Roman" w:hAnsi="Times New Roman"/>
          <w:sz w:val="28"/>
          <w:szCs w:val="28"/>
        </w:rPr>
        <w:t xml:space="preserve">024 году наблюдается колоссальное переувлажнение по большей площади Новосибирской области. </w:t>
      </w:r>
      <w:r>
        <w:rPr>
          <w:rFonts w:ascii="Times New Roman" w:hAnsi="Times New Roman"/>
          <w:sz w:val="28"/>
          <w:szCs w:val="28"/>
        </w:rPr>
        <w:t>С</w:t>
      </w:r>
      <w:r w:rsidR="005B7B59" w:rsidRPr="00076B92">
        <w:rPr>
          <w:rFonts w:ascii="Times New Roman" w:hAnsi="Times New Roman"/>
          <w:sz w:val="28"/>
          <w:szCs w:val="28"/>
        </w:rPr>
        <w:t>уточная выработка снизилась до 40 - 60 тыс. га, тогда как в 2023 году этот п</w:t>
      </w:r>
      <w:r>
        <w:rPr>
          <w:rFonts w:ascii="Times New Roman" w:hAnsi="Times New Roman"/>
          <w:sz w:val="28"/>
          <w:szCs w:val="28"/>
        </w:rPr>
        <w:t xml:space="preserve">оказатель составлял 90 тыс. га, что </w:t>
      </w:r>
      <w:r w:rsidR="005B7B59" w:rsidRPr="00076B92">
        <w:rPr>
          <w:rFonts w:ascii="Times New Roman" w:hAnsi="Times New Roman"/>
          <w:sz w:val="28"/>
          <w:szCs w:val="28"/>
        </w:rPr>
        <w:t>ставит под угрозу выполнение сева в благоприятные агротехнические сроки.</w:t>
      </w:r>
    </w:p>
    <w:p w14:paraId="7640680F" w14:textId="0FCB5B0B" w:rsidR="005B7B59" w:rsidRPr="00076B92" w:rsidRDefault="005B7B59" w:rsidP="00076B92">
      <w:pPr>
        <w:tabs>
          <w:tab w:val="left" w:pos="993"/>
        </w:tabs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076B92">
        <w:rPr>
          <w:rFonts w:ascii="Times New Roman" w:hAnsi="Times New Roman"/>
          <w:sz w:val="28"/>
          <w:szCs w:val="28"/>
        </w:rPr>
        <w:t xml:space="preserve">По данным пресс-службы правительства региона, к аналогичной дате в 2023 году в Новосибирской области было засеяно более 1,5 </w:t>
      </w:r>
      <w:proofErr w:type="gramStart"/>
      <w:r w:rsidRPr="00076B92">
        <w:rPr>
          <w:rFonts w:ascii="Times New Roman" w:hAnsi="Times New Roman"/>
          <w:sz w:val="28"/>
          <w:szCs w:val="28"/>
        </w:rPr>
        <w:t>млн</w:t>
      </w:r>
      <w:proofErr w:type="gramEnd"/>
      <w:r w:rsidRPr="00076B92">
        <w:rPr>
          <w:rFonts w:ascii="Times New Roman" w:hAnsi="Times New Roman"/>
          <w:sz w:val="28"/>
          <w:szCs w:val="28"/>
        </w:rPr>
        <w:t xml:space="preserve"> га.</w:t>
      </w:r>
      <w:r w:rsidRPr="00076B9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Необходимый результат: </w:t>
      </w:r>
      <w:r w:rsidR="00076B92">
        <w:rPr>
          <w:rFonts w:ascii="Times New Roman" w:hAnsi="Times New Roman" w:cs="Times New Roman"/>
          <w:sz w:val="28"/>
          <w:szCs w:val="28"/>
        </w:rPr>
        <w:t>рассчитать влияние режима ЧС на возможные показатели деятельности сельскохозяйственных организаций, урожайность</w:t>
      </w:r>
      <w:r w:rsidR="00392348">
        <w:rPr>
          <w:rFonts w:ascii="Times New Roman" w:hAnsi="Times New Roman" w:cs="Times New Roman"/>
          <w:sz w:val="28"/>
          <w:szCs w:val="28"/>
        </w:rPr>
        <w:t>,</w:t>
      </w:r>
      <w:r w:rsidR="00076B92">
        <w:rPr>
          <w:rFonts w:ascii="Times New Roman" w:hAnsi="Times New Roman" w:cs="Times New Roman"/>
          <w:sz w:val="28"/>
          <w:szCs w:val="28"/>
        </w:rPr>
        <w:t xml:space="preserve"> выручку</w:t>
      </w:r>
      <w:r w:rsidR="00392348">
        <w:rPr>
          <w:rFonts w:ascii="Times New Roman" w:hAnsi="Times New Roman" w:cs="Times New Roman"/>
          <w:sz w:val="28"/>
          <w:szCs w:val="28"/>
        </w:rPr>
        <w:t>,</w:t>
      </w:r>
      <w:r w:rsidR="00076B92">
        <w:rPr>
          <w:rFonts w:ascii="Times New Roman" w:hAnsi="Times New Roman" w:cs="Times New Roman"/>
          <w:sz w:val="28"/>
          <w:szCs w:val="28"/>
        </w:rPr>
        <w:t xml:space="preserve"> затраты, прибыль. Оценить вероятность ухода с рынка части товаропроизводителей. Выявить возможные направления снижения негативных последствия,  используя опыт других регионов, возможности государственной поддержки.</w:t>
      </w:r>
    </w:p>
    <w:p w14:paraId="1FE501E2" w14:textId="77777777" w:rsidR="005B7B59" w:rsidRDefault="005B7B59" w:rsidP="005B7B59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22CC80" w14:textId="77777777" w:rsidR="005B7B59" w:rsidRDefault="005B7B59" w:rsidP="00B61D8B">
      <w:pPr>
        <w:spacing w:after="0"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2536EA" w14:textId="77777777" w:rsidR="00B61D8B" w:rsidRPr="00B61D8B" w:rsidRDefault="00B61D8B" w:rsidP="001360B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B61D8B" w:rsidRPr="00B61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23B51" w14:textId="77777777" w:rsidR="007527D9" w:rsidRDefault="007527D9" w:rsidP="00BC7959">
      <w:pPr>
        <w:spacing w:after="0" w:line="240" w:lineRule="auto"/>
      </w:pPr>
      <w:r>
        <w:separator/>
      </w:r>
    </w:p>
  </w:endnote>
  <w:endnote w:type="continuationSeparator" w:id="0">
    <w:p w14:paraId="2C6BBBBC" w14:textId="77777777" w:rsidR="007527D9" w:rsidRDefault="007527D9" w:rsidP="00BC7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311A5" w14:textId="77777777" w:rsidR="007527D9" w:rsidRDefault="007527D9" w:rsidP="00BC7959">
      <w:pPr>
        <w:spacing w:after="0" w:line="240" w:lineRule="auto"/>
      </w:pPr>
      <w:r>
        <w:separator/>
      </w:r>
    </w:p>
  </w:footnote>
  <w:footnote w:type="continuationSeparator" w:id="0">
    <w:p w14:paraId="65D1D627" w14:textId="77777777" w:rsidR="007527D9" w:rsidRDefault="007527D9" w:rsidP="00BC79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5263"/>
    <w:multiLevelType w:val="hybridMultilevel"/>
    <w:tmpl w:val="041AC620"/>
    <w:lvl w:ilvl="0" w:tplc="480419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C3F9C"/>
    <w:multiLevelType w:val="hybridMultilevel"/>
    <w:tmpl w:val="041AC620"/>
    <w:lvl w:ilvl="0" w:tplc="480419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544B8"/>
    <w:multiLevelType w:val="hybridMultilevel"/>
    <w:tmpl w:val="041AC620"/>
    <w:lvl w:ilvl="0" w:tplc="480419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72D36"/>
    <w:multiLevelType w:val="hybridMultilevel"/>
    <w:tmpl w:val="041AC620"/>
    <w:lvl w:ilvl="0" w:tplc="480419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EB26D7"/>
    <w:multiLevelType w:val="hybridMultilevel"/>
    <w:tmpl w:val="041AC620"/>
    <w:lvl w:ilvl="0" w:tplc="480419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8F5"/>
    <w:rsid w:val="00076B92"/>
    <w:rsid w:val="00082E92"/>
    <w:rsid w:val="001360B8"/>
    <w:rsid w:val="001808F5"/>
    <w:rsid w:val="0019648A"/>
    <w:rsid w:val="001A790D"/>
    <w:rsid w:val="002153EA"/>
    <w:rsid w:val="002D27F2"/>
    <w:rsid w:val="00392348"/>
    <w:rsid w:val="005B7B59"/>
    <w:rsid w:val="007527D9"/>
    <w:rsid w:val="008C5542"/>
    <w:rsid w:val="009876B3"/>
    <w:rsid w:val="009E0550"/>
    <w:rsid w:val="00B61D8B"/>
    <w:rsid w:val="00B723B5"/>
    <w:rsid w:val="00BB6BE9"/>
    <w:rsid w:val="00BC7959"/>
    <w:rsid w:val="00C60A35"/>
    <w:rsid w:val="00D60595"/>
    <w:rsid w:val="00DC16DB"/>
    <w:rsid w:val="00E5117C"/>
    <w:rsid w:val="00E549B3"/>
    <w:rsid w:val="00F57B4F"/>
    <w:rsid w:val="00FE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CEF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A35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BC795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BC795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C79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A35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BC795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BC795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C79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3D399-314B-49CF-8C23-3B8E2371D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2322</Words>
  <Characters>13239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Петухова</dc:creator>
  <cp:lastModifiedBy>user</cp:lastModifiedBy>
  <cp:revision>10</cp:revision>
  <dcterms:created xsi:type="dcterms:W3CDTF">2024-05-27T07:28:00Z</dcterms:created>
  <dcterms:modified xsi:type="dcterms:W3CDTF">2024-05-27T09:08:00Z</dcterms:modified>
</cp:coreProperties>
</file>